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CE" w:rsidRPr="00EC5CCE" w:rsidRDefault="00EC5CCE" w:rsidP="00EC5CCE">
      <w:pPr>
        <w:jc w:val="left"/>
        <w:rPr>
          <w:rFonts w:ascii="方正小标宋简体" w:eastAsia="方正小标宋简体" w:hAnsi="宋体" w:cs="宋体"/>
          <w:kern w:val="0"/>
          <w:sz w:val="28"/>
          <w:szCs w:val="28"/>
        </w:rPr>
      </w:pPr>
      <w:r w:rsidRPr="00EC5CCE">
        <w:rPr>
          <w:rFonts w:ascii="方正小标宋简体" w:eastAsia="方正小标宋简体" w:hAnsi="宋体" w:cs="宋体" w:hint="eastAsia"/>
          <w:kern w:val="0"/>
          <w:sz w:val="28"/>
          <w:szCs w:val="28"/>
        </w:rPr>
        <w:t>附件</w:t>
      </w:r>
      <w:r w:rsidRPr="00EC5CCE">
        <w:rPr>
          <w:rFonts w:ascii="方正小标宋简体" w:eastAsia="方正小标宋简体" w:hAnsi="宋体" w:cs="宋体"/>
          <w:kern w:val="0"/>
          <w:sz w:val="28"/>
          <w:szCs w:val="28"/>
        </w:rPr>
        <w:t>：</w:t>
      </w:r>
    </w:p>
    <w:p w:rsidR="00EC5CCE" w:rsidRDefault="00EC5CCE" w:rsidP="00EC5CCE">
      <w:pPr>
        <w:jc w:val="center"/>
        <w:rPr>
          <w:rFonts w:ascii="方正小标宋简体" w:eastAsia="方正小标宋简体" w:hAnsi="宋体" w:cs="宋体"/>
          <w:kern w:val="0"/>
          <w:sz w:val="32"/>
          <w:szCs w:val="32"/>
        </w:rPr>
      </w:pPr>
      <w:bookmarkStart w:id="0" w:name="_GoBack"/>
      <w:r>
        <w:rPr>
          <w:rFonts w:ascii="方正小标宋简体" w:eastAsia="方正小标宋简体" w:hAnsi="宋体" w:cs="宋体" w:hint="eastAsia"/>
          <w:kern w:val="0"/>
          <w:sz w:val="32"/>
          <w:szCs w:val="32"/>
        </w:rPr>
        <w:t>《</w:t>
      </w:r>
      <w:r>
        <w:rPr>
          <w:rFonts w:ascii="方正小标宋简体" w:eastAsia="方正小标宋简体" w:hAnsi="宋体" w:hint="eastAsia"/>
          <w:sz w:val="32"/>
          <w:szCs w:val="32"/>
        </w:rPr>
        <w:t>广州市住房租赁标准有关问题的通知（修订稿）》公众意见初步采纳情况表</w:t>
      </w:r>
    </w:p>
    <w:bookmarkEnd w:id="0"/>
    <w:p w:rsidR="00EC5CCE" w:rsidRDefault="00EC5CCE" w:rsidP="00EC5CCE">
      <w:pPr>
        <w:jc w:val="right"/>
        <w:rPr>
          <w:rFonts w:hint="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08"/>
        <w:gridCol w:w="1681"/>
        <w:gridCol w:w="7512"/>
        <w:gridCol w:w="2573"/>
      </w:tblGrid>
      <w:tr w:rsidR="00EC5CCE" w:rsidTr="00EC5CCE">
        <w:trPr>
          <w:cantSplit/>
          <w:trHeight w:val="1134"/>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EC5CCE" w:rsidRDefault="00EC5CCE">
            <w:pPr>
              <w:topLinePunct/>
              <w:jc w:val="center"/>
              <w:textAlignment w:val="center"/>
              <w:rPr>
                <w:b/>
                <w:bCs/>
                <w:position w:val="-6"/>
              </w:rPr>
            </w:pPr>
            <w:r>
              <w:rPr>
                <w:rFonts w:hint="eastAsia"/>
                <w:b/>
                <w:bCs/>
                <w:position w:val="-6"/>
              </w:rPr>
              <w:t>序号</w:t>
            </w:r>
          </w:p>
        </w:tc>
        <w:tc>
          <w:tcPr>
            <w:tcW w:w="708" w:type="dxa"/>
            <w:tcBorders>
              <w:top w:val="single" w:sz="4" w:space="0" w:color="auto"/>
              <w:left w:val="single" w:sz="4" w:space="0" w:color="auto"/>
              <w:bottom w:val="single" w:sz="4" w:space="0" w:color="auto"/>
              <w:right w:val="single" w:sz="4" w:space="0" w:color="auto"/>
            </w:tcBorders>
            <w:vAlign w:val="center"/>
            <w:hideMark/>
          </w:tcPr>
          <w:p w:rsidR="00EC5CCE" w:rsidRDefault="00EC5CCE">
            <w:pPr>
              <w:topLinePunct/>
              <w:jc w:val="center"/>
              <w:textAlignment w:val="center"/>
              <w:rPr>
                <w:b/>
                <w:bCs/>
                <w:position w:val="-6"/>
              </w:rPr>
            </w:pPr>
            <w:r>
              <w:rPr>
                <w:rFonts w:hint="eastAsia"/>
                <w:b/>
                <w:bCs/>
                <w:position w:val="-6"/>
              </w:rPr>
              <w:t>对应章节</w:t>
            </w:r>
          </w:p>
        </w:tc>
        <w:tc>
          <w:tcPr>
            <w:tcW w:w="1681" w:type="dxa"/>
            <w:tcBorders>
              <w:top w:val="single" w:sz="4" w:space="0" w:color="auto"/>
              <w:left w:val="single" w:sz="4" w:space="0" w:color="auto"/>
              <w:bottom w:val="single" w:sz="4" w:space="0" w:color="auto"/>
              <w:right w:val="single" w:sz="4" w:space="0" w:color="auto"/>
            </w:tcBorders>
            <w:vAlign w:val="center"/>
            <w:hideMark/>
          </w:tcPr>
          <w:p w:rsidR="00EC5CCE" w:rsidRDefault="00EC5CCE">
            <w:pPr>
              <w:topLinePunct/>
              <w:jc w:val="center"/>
              <w:textAlignment w:val="center"/>
              <w:rPr>
                <w:b/>
                <w:bCs/>
                <w:position w:val="-6"/>
              </w:rPr>
            </w:pPr>
            <w:r>
              <w:rPr>
                <w:rFonts w:hint="eastAsia"/>
                <w:b/>
                <w:bCs/>
                <w:position w:val="-6"/>
              </w:rPr>
              <w:t>意见来源</w:t>
            </w:r>
          </w:p>
        </w:tc>
        <w:tc>
          <w:tcPr>
            <w:tcW w:w="7512" w:type="dxa"/>
            <w:tcBorders>
              <w:top w:val="single" w:sz="4" w:space="0" w:color="auto"/>
              <w:left w:val="single" w:sz="4" w:space="0" w:color="auto"/>
              <w:bottom w:val="single" w:sz="4" w:space="0" w:color="auto"/>
              <w:right w:val="single" w:sz="4" w:space="0" w:color="auto"/>
            </w:tcBorders>
            <w:vAlign w:val="center"/>
            <w:hideMark/>
          </w:tcPr>
          <w:p w:rsidR="00EC5CCE" w:rsidRDefault="00EC5CCE">
            <w:pPr>
              <w:widowControl/>
              <w:topLinePunct/>
              <w:jc w:val="center"/>
              <w:textAlignment w:val="center"/>
              <w:rPr>
                <w:position w:val="-6"/>
              </w:rPr>
            </w:pPr>
            <w:r>
              <w:rPr>
                <w:rFonts w:hint="eastAsia"/>
                <w:b/>
                <w:bCs/>
                <w:position w:val="-6"/>
              </w:rPr>
              <w:t>意</w:t>
            </w:r>
            <w:r>
              <w:rPr>
                <w:b/>
                <w:bCs/>
                <w:position w:val="-6"/>
              </w:rPr>
              <w:t xml:space="preserve">   </w:t>
            </w:r>
            <w:r>
              <w:rPr>
                <w:rFonts w:hint="eastAsia"/>
                <w:b/>
                <w:bCs/>
                <w:position w:val="-6"/>
              </w:rPr>
              <w:t>见</w:t>
            </w:r>
          </w:p>
        </w:tc>
        <w:tc>
          <w:tcPr>
            <w:tcW w:w="2573" w:type="dxa"/>
            <w:tcBorders>
              <w:top w:val="single" w:sz="4" w:space="0" w:color="auto"/>
              <w:left w:val="single" w:sz="4" w:space="0" w:color="auto"/>
              <w:bottom w:val="single" w:sz="4" w:space="0" w:color="auto"/>
              <w:right w:val="single" w:sz="4" w:space="0" w:color="auto"/>
            </w:tcBorders>
            <w:vAlign w:val="center"/>
            <w:hideMark/>
          </w:tcPr>
          <w:p w:rsidR="00EC5CCE" w:rsidRDefault="00EC5CCE">
            <w:pPr>
              <w:topLinePunct/>
              <w:jc w:val="center"/>
              <w:textAlignment w:val="center"/>
              <w:rPr>
                <w:b/>
                <w:bCs/>
                <w:position w:val="-6"/>
              </w:rPr>
            </w:pPr>
            <w:r>
              <w:rPr>
                <w:rFonts w:hint="eastAsia"/>
                <w:b/>
                <w:bCs/>
                <w:position w:val="-6"/>
              </w:rPr>
              <w:t>采纳情况及理由</w:t>
            </w:r>
            <w:r>
              <w:rPr>
                <w:b/>
                <w:bCs/>
                <w:position w:val="-6"/>
              </w:rPr>
              <w:t xml:space="preserve"> </w:t>
            </w:r>
          </w:p>
          <w:p w:rsidR="00EC5CCE" w:rsidRDefault="00EC5CCE">
            <w:pPr>
              <w:topLinePunct/>
              <w:jc w:val="center"/>
              <w:textAlignment w:val="center"/>
              <w:rPr>
                <w:position w:val="-6"/>
              </w:rPr>
            </w:pPr>
            <w:r>
              <w:rPr>
                <w:rFonts w:hint="eastAsia"/>
                <w:b/>
                <w:bCs/>
                <w:position w:val="-6"/>
              </w:rPr>
              <w:t>（采纳不需说明理由）</w:t>
            </w:r>
          </w:p>
        </w:tc>
      </w:tr>
      <w:tr w:rsidR="00EC5CCE" w:rsidTr="00EC5CCE">
        <w:trPr>
          <w:trHeight w:val="1832"/>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EC5CCE" w:rsidRDefault="00EC5CCE">
            <w:pPr>
              <w:jc w:val="center"/>
            </w:pPr>
            <w: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EC5CCE" w:rsidRDefault="00EC5CCE">
            <w:pPr>
              <w:jc w:val="center"/>
            </w:pPr>
            <w:r>
              <w:rPr>
                <w:rFonts w:hint="eastAsia"/>
              </w:rPr>
              <w:t>无</w:t>
            </w:r>
          </w:p>
        </w:tc>
        <w:tc>
          <w:tcPr>
            <w:tcW w:w="1681" w:type="dxa"/>
            <w:tcBorders>
              <w:top w:val="single" w:sz="4" w:space="0" w:color="auto"/>
              <w:left w:val="single" w:sz="4" w:space="0" w:color="auto"/>
              <w:bottom w:val="single" w:sz="4" w:space="0" w:color="auto"/>
              <w:right w:val="single" w:sz="4" w:space="0" w:color="auto"/>
            </w:tcBorders>
            <w:vAlign w:val="center"/>
            <w:hideMark/>
          </w:tcPr>
          <w:p w:rsidR="00EC5CCE" w:rsidRDefault="00EC5CCE">
            <w:pPr>
              <w:jc w:val="center"/>
            </w:pPr>
            <w:r>
              <w:t>172.36.23.201</w:t>
            </w:r>
          </w:p>
        </w:tc>
        <w:tc>
          <w:tcPr>
            <w:tcW w:w="7512" w:type="dxa"/>
            <w:tcBorders>
              <w:top w:val="single" w:sz="4" w:space="0" w:color="auto"/>
              <w:left w:val="single" w:sz="4" w:space="0" w:color="auto"/>
              <w:bottom w:val="single" w:sz="4" w:space="0" w:color="auto"/>
              <w:right w:val="single" w:sz="4" w:space="0" w:color="auto"/>
            </w:tcBorders>
            <w:vAlign w:val="center"/>
            <w:hideMark/>
          </w:tcPr>
          <w:p w:rsidR="00EC5CCE" w:rsidRDefault="00EC5CCE">
            <w:pPr>
              <w:ind w:firstLineChars="200" w:firstLine="420"/>
            </w:pPr>
            <w:r>
              <w:rPr>
                <w:rFonts w:hint="eastAsia"/>
              </w:rPr>
              <w:t>法治国家，必须依法行政，《广州市房屋租赁合同网上备案规则（修订稿）》缺少依法监管的条款，必须要有明确违反法律法规规定不能办理房屋租赁合同备案手续的条款，因此必须明确增加：租赁当事人申请备案时存在未提供完整资料等情形的，不能申请备案，</w:t>
            </w:r>
            <w:r>
              <w:t>“</w:t>
            </w:r>
            <w:r>
              <w:rPr>
                <w:rFonts w:hint="eastAsia"/>
              </w:rPr>
              <w:t>违反法律法规规定的违章建筑房屋</w:t>
            </w:r>
            <w:r>
              <w:t>.</w:t>
            </w:r>
            <w:r>
              <w:rPr>
                <w:rFonts w:hint="eastAsia"/>
              </w:rPr>
              <w:t>不能办理房屋租赁合同备案手续。</w:t>
            </w:r>
            <w:r>
              <w:t>”</w:t>
            </w:r>
          </w:p>
        </w:tc>
        <w:tc>
          <w:tcPr>
            <w:tcW w:w="2573" w:type="dxa"/>
            <w:tcBorders>
              <w:top w:val="single" w:sz="4" w:space="0" w:color="auto"/>
              <w:left w:val="single" w:sz="4" w:space="0" w:color="auto"/>
              <w:bottom w:val="single" w:sz="4" w:space="0" w:color="auto"/>
              <w:right w:val="single" w:sz="4" w:space="0" w:color="auto"/>
            </w:tcBorders>
            <w:hideMark/>
          </w:tcPr>
          <w:p w:rsidR="00EC5CCE" w:rsidRDefault="00EC5CCE">
            <w:pPr>
              <w:rPr>
                <w:szCs w:val="21"/>
              </w:rPr>
            </w:pPr>
            <w:r>
              <w:rPr>
                <w:rFonts w:hint="eastAsia"/>
                <w:szCs w:val="21"/>
              </w:rPr>
              <w:t>不采纳。</w:t>
            </w:r>
          </w:p>
          <w:p w:rsidR="00EC5CCE" w:rsidRDefault="00EC5CCE">
            <w:pPr>
              <w:rPr>
                <w:szCs w:val="21"/>
              </w:rPr>
            </w:pPr>
            <w:r>
              <w:rPr>
                <w:rFonts w:hint="eastAsia"/>
                <w:szCs w:val="21"/>
              </w:rPr>
              <w:t>理由：该意见不涉及对《广州市住房租赁标准（修订稿）》的修改。</w:t>
            </w:r>
          </w:p>
        </w:tc>
      </w:tr>
      <w:tr w:rsidR="00EC5CCE" w:rsidTr="00EC5CCE">
        <w:trPr>
          <w:trHeight w:val="1451"/>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EC5CCE" w:rsidRDefault="00EC5CCE">
            <w:pPr>
              <w:jc w:val="center"/>
            </w:pPr>
            <w: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EC5CCE" w:rsidRDefault="00EC5CCE">
            <w:pPr>
              <w:jc w:val="center"/>
            </w:pPr>
            <w:r>
              <w:rPr>
                <w:rFonts w:hint="eastAsia"/>
              </w:rPr>
              <w:t>无</w:t>
            </w:r>
          </w:p>
        </w:tc>
        <w:tc>
          <w:tcPr>
            <w:tcW w:w="1681" w:type="dxa"/>
            <w:tcBorders>
              <w:top w:val="single" w:sz="4" w:space="0" w:color="auto"/>
              <w:left w:val="single" w:sz="4" w:space="0" w:color="auto"/>
              <w:bottom w:val="single" w:sz="4" w:space="0" w:color="auto"/>
              <w:right w:val="single" w:sz="4" w:space="0" w:color="auto"/>
            </w:tcBorders>
            <w:vAlign w:val="center"/>
            <w:hideMark/>
          </w:tcPr>
          <w:p w:rsidR="00EC5CCE" w:rsidRDefault="00EC5CCE">
            <w:pPr>
              <w:jc w:val="center"/>
            </w:pPr>
            <w:r>
              <w:t>172.36.23.201</w:t>
            </w:r>
          </w:p>
        </w:tc>
        <w:tc>
          <w:tcPr>
            <w:tcW w:w="7512" w:type="dxa"/>
            <w:tcBorders>
              <w:top w:val="single" w:sz="4" w:space="0" w:color="auto"/>
              <w:left w:val="single" w:sz="4" w:space="0" w:color="auto"/>
              <w:bottom w:val="single" w:sz="4" w:space="0" w:color="auto"/>
              <w:right w:val="single" w:sz="4" w:space="0" w:color="auto"/>
            </w:tcBorders>
            <w:vAlign w:val="center"/>
            <w:hideMark/>
          </w:tcPr>
          <w:p w:rsidR="00EC5CCE" w:rsidRDefault="00EC5CCE">
            <w:pPr>
              <w:ind w:firstLineChars="200" w:firstLine="420"/>
            </w:pPr>
            <w:r>
              <w:rPr>
                <w:rFonts w:hint="eastAsia"/>
              </w:rPr>
              <w:t>因为租赁备案合同是和交出租屋税一起的、应考虑业主交税的便利性，现在交税都很难，需要业主的身份证原件核对，交了十多年的税，电脑已经留底，还要那么复杂，业主是外省的和香港的怎么办？</w:t>
            </w:r>
          </w:p>
        </w:tc>
        <w:tc>
          <w:tcPr>
            <w:tcW w:w="2573" w:type="dxa"/>
            <w:tcBorders>
              <w:top w:val="single" w:sz="4" w:space="0" w:color="auto"/>
              <w:left w:val="single" w:sz="4" w:space="0" w:color="auto"/>
              <w:bottom w:val="single" w:sz="4" w:space="0" w:color="auto"/>
              <w:right w:val="single" w:sz="4" w:space="0" w:color="auto"/>
            </w:tcBorders>
            <w:hideMark/>
          </w:tcPr>
          <w:p w:rsidR="00EC5CCE" w:rsidRDefault="00EC5CCE">
            <w:pPr>
              <w:rPr>
                <w:szCs w:val="21"/>
              </w:rPr>
            </w:pPr>
            <w:r>
              <w:rPr>
                <w:rFonts w:hint="eastAsia"/>
                <w:szCs w:val="21"/>
              </w:rPr>
              <w:t>不采纳。</w:t>
            </w:r>
          </w:p>
          <w:p w:rsidR="00EC5CCE" w:rsidRDefault="00EC5CCE">
            <w:pPr>
              <w:rPr>
                <w:szCs w:val="21"/>
              </w:rPr>
            </w:pPr>
            <w:r>
              <w:rPr>
                <w:rFonts w:hint="eastAsia"/>
                <w:szCs w:val="21"/>
              </w:rPr>
              <w:t>理由：《广州市住房租赁标准（修订稿）》不涉及交税问题。</w:t>
            </w:r>
          </w:p>
        </w:tc>
      </w:tr>
      <w:tr w:rsidR="00EC5CCE" w:rsidTr="00EC5CCE">
        <w:trPr>
          <w:trHeight w:val="1451"/>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EC5CCE" w:rsidRDefault="00EC5CCE">
            <w:pPr>
              <w:jc w:val="center"/>
            </w:pPr>
            <w: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EC5CCE" w:rsidRDefault="00EC5CCE">
            <w:pPr>
              <w:jc w:val="center"/>
            </w:pPr>
            <w:r>
              <w:rPr>
                <w:rFonts w:hint="eastAsia"/>
              </w:rPr>
              <w:t>无</w:t>
            </w:r>
          </w:p>
        </w:tc>
        <w:tc>
          <w:tcPr>
            <w:tcW w:w="1681" w:type="dxa"/>
            <w:tcBorders>
              <w:top w:val="single" w:sz="4" w:space="0" w:color="auto"/>
              <w:left w:val="single" w:sz="4" w:space="0" w:color="auto"/>
              <w:bottom w:val="single" w:sz="4" w:space="0" w:color="auto"/>
              <w:right w:val="single" w:sz="4" w:space="0" w:color="auto"/>
            </w:tcBorders>
            <w:vAlign w:val="center"/>
          </w:tcPr>
          <w:p w:rsidR="00EC5CCE" w:rsidRDefault="00EC5CCE">
            <w:pPr>
              <w:widowControl/>
              <w:spacing w:line="330" w:lineRule="atLeast"/>
              <w:ind w:left="150"/>
              <w:jc w:val="left"/>
            </w:pPr>
            <w:r>
              <w:t>82012854@qq.com</w:t>
            </w:r>
          </w:p>
          <w:p w:rsidR="00EC5CCE" w:rsidRDefault="00EC5CCE">
            <w:pPr>
              <w:jc w:val="center"/>
            </w:pPr>
          </w:p>
        </w:tc>
        <w:tc>
          <w:tcPr>
            <w:tcW w:w="7512" w:type="dxa"/>
            <w:tcBorders>
              <w:top w:val="single" w:sz="4" w:space="0" w:color="auto"/>
              <w:left w:val="single" w:sz="4" w:space="0" w:color="auto"/>
              <w:bottom w:val="single" w:sz="4" w:space="0" w:color="auto"/>
              <w:right w:val="single" w:sz="4" w:space="0" w:color="auto"/>
            </w:tcBorders>
            <w:vAlign w:val="center"/>
          </w:tcPr>
          <w:p w:rsidR="00EC5CCE" w:rsidRDefault="00EC5CCE">
            <w:pPr>
              <w:widowControl/>
              <w:spacing w:line="18" w:lineRule="atLeast"/>
              <w:ind w:firstLineChars="100" w:firstLine="210"/>
              <w:jc w:val="left"/>
              <w:rPr>
                <w:rFonts w:ascii="宋体" w:hAnsi="宋体" w:cs="宋体"/>
                <w:szCs w:val="21"/>
              </w:rPr>
            </w:pPr>
            <w:r>
              <w:rPr>
                <w:rFonts w:ascii="宋体" w:hAnsi="宋体" w:cs="宋体" w:hint="eastAsia"/>
                <w:kern w:val="0"/>
                <w:szCs w:val="21"/>
                <w:lang w:bidi="ar"/>
              </w:rPr>
              <w:t>1.在广州市生活，个人若想购置一套70平的小房子，且购置地较为偏远一些的白云黄埔等南沙等地区，均价也要2.5-3万/方（此价格已经是按照较为偏远的去计算了，官方数据，截至2020年9月底，广州的平均销售价格为33150，数据来源于中</w:t>
            </w:r>
            <w:proofErr w:type="gramStart"/>
            <w:r>
              <w:rPr>
                <w:rFonts w:ascii="宋体" w:hAnsi="宋体" w:cs="宋体" w:hint="eastAsia"/>
                <w:kern w:val="0"/>
                <w:szCs w:val="21"/>
                <w:lang w:bidi="ar"/>
              </w:rPr>
              <w:t>房数据</w:t>
            </w:r>
            <w:proofErr w:type="gramEnd"/>
            <w:r>
              <w:rPr>
                <w:rFonts w:ascii="宋体" w:hAnsi="宋体" w:cs="宋体" w:hint="eastAsia"/>
                <w:kern w:val="0"/>
                <w:szCs w:val="21"/>
                <w:lang w:bidi="ar"/>
              </w:rPr>
              <w:t>研究院，附件中附上附图），这么计算，70</w:t>
            </w:r>
            <w:proofErr w:type="gramStart"/>
            <w:r>
              <w:rPr>
                <w:rFonts w:ascii="宋体" w:hAnsi="宋体" w:cs="宋体" w:hint="eastAsia"/>
                <w:kern w:val="0"/>
                <w:szCs w:val="21"/>
                <w:lang w:bidi="ar"/>
              </w:rPr>
              <w:t>平小房子</w:t>
            </w:r>
            <w:proofErr w:type="gramEnd"/>
            <w:r>
              <w:rPr>
                <w:rFonts w:ascii="宋体" w:hAnsi="宋体" w:cs="宋体" w:hint="eastAsia"/>
                <w:kern w:val="0"/>
                <w:szCs w:val="21"/>
                <w:lang w:bidi="ar"/>
              </w:rPr>
              <w:t>要175-210万，</w:t>
            </w:r>
            <w:proofErr w:type="gramStart"/>
            <w:r>
              <w:rPr>
                <w:rFonts w:ascii="宋体" w:hAnsi="宋体" w:cs="宋体" w:hint="eastAsia"/>
                <w:kern w:val="0"/>
                <w:szCs w:val="21"/>
                <w:lang w:bidi="ar"/>
              </w:rPr>
              <w:t>按照三成</w:t>
            </w:r>
            <w:proofErr w:type="gramEnd"/>
            <w:r>
              <w:rPr>
                <w:rFonts w:ascii="宋体" w:hAnsi="宋体" w:cs="宋体" w:hint="eastAsia"/>
                <w:kern w:val="0"/>
                <w:szCs w:val="21"/>
                <w:lang w:bidi="ar"/>
              </w:rPr>
              <w:t>的首付，个人需要存52.5-63万，即便年人均可支配收入为10万元，不吃不喝也要5-6年才能凑齐首付。 但这前提是不吃不喝。那么实际生活中，年人均可支配收入为10万元，扣除每天最低的生活成本50元（仅含吃饭、交通费和通讯费），那么年人均可支配收入为（10-50*365）=81750约为8万元。</w:t>
            </w:r>
          </w:p>
          <w:p w:rsidR="00EC5CCE" w:rsidRDefault="00EC5CCE">
            <w:pPr>
              <w:widowControl/>
              <w:spacing w:line="18" w:lineRule="atLeast"/>
              <w:jc w:val="left"/>
              <w:rPr>
                <w:rFonts w:ascii="宋体" w:hAnsi="宋体" w:cs="宋体" w:hint="eastAsia"/>
                <w:szCs w:val="21"/>
              </w:rPr>
            </w:pPr>
            <w:r>
              <w:rPr>
                <w:rFonts w:ascii="宋体" w:hAnsi="宋体" w:cs="宋体" w:hint="eastAsia"/>
                <w:kern w:val="0"/>
                <w:szCs w:val="21"/>
                <w:lang w:bidi="ar"/>
              </w:rPr>
              <w:lastRenderedPageBreak/>
              <w:t xml:space="preserve">  然后如果此时人均可支配收入10万元的人群，没有获得承租公共租赁房的资格，需要外部市场承租，单人租城中村（该城中村还不是市中心城中村，是较为偏远一些但稍微靠近地铁站或者公交站的城中村），房租+水电（租过城中村的人都知道，城中村的房东基本都是按水电都是按市价的3-4倍收取）最低一个月1000元计算，那么此时，年人均可支配收入为上述剩余的81750-1000*12= 69750元。 然后按照剩余69750的情况下，要凑足首付52.5-63万，需要7-9年，这些前提还是，这7-9年是在没有任何生病，且只有上述的房租 + 每天最低的生活成本的支出情况下。 若是按照较为实际的情况，每月扣除1000-2000的消费（算一个平均数，每月1500），那么，即年人均可支配收入为10万元的人群，</w:t>
            </w:r>
            <w:proofErr w:type="gramStart"/>
            <w:r>
              <w:rPr>
                <w:rFonts w:ascii="宋体" w:hAnsi="宋体" w:cs="宋体" w:hint="eastAsia"/>
                <w:kern w:val="0"/>
                <w:szCs w:val="21"/>
                <w:lang w:bidi="ar"/>
              </w:rPr>
              <w:t>一</w:t>
            </w:r>
            <w:proofErr w:type="gramEnd"/>
            <w:r>
              <w:rPr>
                <w:rFonts w:ascii="宋体" w:hAnsi="宋体" w:cs="宋体" w:hint="eastAsia"/>
                <w:kern w:val="0"/>
                <w:szCs w:val="21"/>
                <w:lang w:bidi="ar"/>
              </w:rPr>
              <w:t>年下来，能存的</w:t>
            </w:r>
            <w:proofErr w:type="gramStart"/>
            <w:r>
              <w:rPr>
                <w:rFonts w:ascii="宋体" w:hAnsi="宋体" w:cs="宋体" w:hint="eastAsia"/>
                <w:kern w:val="0"/>
                <w:szCs w:val="21"/>
                <w:lang w:bidi="ar"/>
              </w:rPr>
              <w:t>钱理想</w:t>
            </w:r>
            <w:proofErr w:type="gramEnd"/>
            <w:r>
              <w:rPr>
                <w:rFonts w:ascii="宋体" w:hAnsi="宋体" w:cs="宋体" w:hint="eastAsia"/>
                <w:kern w:val="0"/>
                <w:szCs w:val="21"/>
                <w:lang w:bidi="ar"/>
              </w:rPr>
              <w:t>情况下就只有 100000 - （10-50*365） - 1000*12 - 1500*12 = 51750元，要凑足首付52.5-63万，需要10-13年时间。</w:t>
            </w:r>
          </w:p>
          <w:p w:rsidR="00EC5CCE" w:rsidRDefault="00EC5CCE">
            <w:pPr>
              <w:widowControl/>
              <w:spacing w:line="18" w:lineRule="atLeast"/>
              <w:jc w:val="left"/>
              <w:rPr>
                <w:rFonts w:ascii="宋体" w:hAnsi="宋体" w:cs="宋体" w:hint="eastAsia"/>
                <w:szCs w:val="21"/>
              </w:rPr>
            </w:pPr>
            <w:r>
              <w:rPr>
                <w:rFonts w:ascii="宋体" w:hAnsi="宋体" w:cs="宋体" w:hint="eastAsia"/>
                <w:kern w:val="0"/>
                <w:szCs w:val="21"/>
                <w:lang w:bidi="ar"/>
              </w:rPr>
              <w:t xml:space="preserve">  2.现在的房价高企，导致我们90后的正常普通人难以通过自身努力获取。而导致房价高企，政府有不可推卸的责任。因此，对于我们这些90后的夹心阶层，希望政府能多多关注。本地没有住房，</w:t>
            </w:r>
            <w:proofErr w:type="gramStart"/>
            <w:r>
              <w:rPr>
                <w:rFonts w:ascii="宋体" w:hAnsi="宋体" w:cs="宋体" w:hint="eastAsia"/>
                <w:kern w:val="0"/>
                <w:szCs w:val="21"/>
                <w:lang w:bidi="ar"/>
              </w:rPr>
              <w:t>且虽然</w:t>
            </w:r>
            <w:proofErr w:type="gramEnd"/>
            <w:r>
              <w:rPr>
                <w:rFonts w:ascii="宋体" w:hAnsi="宋体" w:cs="宋体" w:hint="eastAsia"/>
                <w:kern w:val="0"/>
                <w:szCs w:val="21"/>
                <w:lang w:bidi="ar"/>
              </w:rPr>
              <w:t>年收入超过政府规定的年人均可支配收入限额，但远远但不到能购买商品房的能力，还是很需要公共租赁</w:t>
            </w:r>
            <w:proofErr w:type="gramStart"/>
            <w:r>
              <w:rPr>
                <w:rFonts w:ascii="宋体" w:hAnsi="宋体" w:cs="宋体" w:hint="eastAsia"/>
                <w:kern w:val="0"/>
                <w:szCs w:val="21"/>
                <w:lang w:bidi="ar"/>
              </w:rPr>
              <w:t>房这样</w:t>
            </w:r>
            <w:proofErr w:type="gramEnd"/>
            <w:r>
              <w:rPr>
                <w:rFonts w:ascii="宋体" w:hAnsi="宋体" w:cs="宋体" w:hint="eastAsia"/>
                <w:kern w:val="0"/>
                <w:szCs w:val="21"/>
                <w:lang w:bidi="ar"/>
              </w:rPr>
              <w:t>产品来帮助我们生存。所以，总结：</w:t>
            </w:r>
          </w:p>
          <w:p w:rsidR="00EC5CCE" w:rsidRDefault="00EC5CCE">
            <w:pPr>
              <w:widowControl/>
              <w:spacing w:line="18" w:lineRule="atLeast"/>
              <w:jc w:val="left"/>
              <w:rPr>
                <w:rFonts w:ascii="宋体" w:hAnsi="宋体" w:cs="宋体" w:hint="eastAsia"/>
                <w:szCs w:val="21"/>
              </w:rPr>
            </w:pPr>
            <w:r>
              <w:rPr>
                <w:rFonts w:ascii="宋体" w:hAnsi="宋体" w:cs="宋体" w:hint="eastAsia"/>
                <w:kern w:val="0"/>
                <w:szCs w:val="21"/>
                <w:lang w:bidi="ar"/>
              </w:rPr>
              <w:t xml:space="preserve">  希望广州市政府出台一些政策，保障我们这些收入略高于准入限额，但远远低于能购置商品房的夹层阶层。</w:t>
            </w:r>
          </w:p>
          <w:p w:rsidR="00EC5CCE" w:rsidRDefault="00EC5CCE" w:rsidP="00EC5CCE">
            <w:pPr>
              <w:widowControl/>
              <w:spacing w:line="18" w:lineRule="atLeast"/>
              <w:jc w:val="left"/>
              <w:rPr>
                <w:rFonts w:hint="eastAsia"/>
              </w:rPr>
            </w:pPr>
            <w:r>
              <w:rPr>
                <w:rFonts w:ascii="宋体" w:hAnsi="宋体" w:cs="宋体" w:hint="eastAsia"/>
                <w:kern w:val="0"/>
                <w:szCs w:val="21"/>
                <w:lang w:bidi="ar"/>
              </w:rPr>
              <w:t xml:space="preserve">  建议政府提高公共租赁住房保障家庭可支配收入线准入限额，或出台可购置公共租赁保障房的相关政策（例如：可成本购置公共租赁保障房，然后通过一定限制条件防止流入商品市场，这样既可以给夹心阶层的我们一个稳定的安乐窝，又利于提升广州市民的幸福感，做的好，还可以全国推广，抑制房价，去泡沫）</w:t>
            </w:r>
          </w:p>
        </w:tc>
        <w:tc>
          <w:tcPr>
            <w:tcW w:w="2573" w:type="dxa"/>
            <w:tcBorders>
              <w:top w:val="single" w:sz="4" w:space="0" w:color="auto"/>
              <w:left w:val="single" w:sz="4" w:space="0" w:color="auto"/>
              <w:bottom w:val="single" w:sz="4" w:space="0" w:color="auto"/>
              <w:right w:val="single" w:sz="4" w:space="0" w:color="auto"/>
            </w:tcBorders>
            <w:hideMark/>
          </w:tcPr>
          <w:p w:rsidR="00EC5CCE" w:rsidRDefault="00EC5CCE">
            <w:pPr>
              <w:rPr>
                <w:szCs w:val="21"/>
              </w:rPr>
            </w:pPr>
            <w:r>
              <w:rPr>
                <w:rFonts w:hint="eastAsia"/>
                <w:szCs w:val="21"/>
              </w:rPr>
              <w:lastRenderedPageBreak/>
              <w:t>不采纳。</w:t>
            </w:r>
          </w:p>
          <w:p w:rsidR="00EC5CCE" w:rsidRDefault="00EC5CCE">
            <w:r>
              <w:rPr>
                <w:rFonts w:hint="eastAsia"/>
                <w:szCs w:val="21"/>
              </w:rPr>
              <w:t>理由：《广州市住房租赁标准（修订稿）》不涉及公</w:t>
            </w:r>
            <w:proofErr w:type="gramStart"/>
            <w:r>
              <w:rPr>
                <w:rFonts w:hint="eastAsia"/>
                <w:szCs w:val="21"/>
              </w:rPr>
              <w:t>租房保障</w:t>
            </w:r>
            <w:proofErr w:type="gramEnd"/>
            <w:r>
              <w:rPr>
                <w:rFonts w:hint="eastAsia"/>
                <w:szCs w:val="21"/>
              </w:rPr>
              <w:t>准入限额等事项。</w:t>
            </w:r>
          </w:p>
        </w:tc>
      </w:tr>
      <w:tr w:rsidR="00EC5CCE" w:rsidTr="00EC5CCE">
        <w:trPr>
          <w:trHeight w:val="880"/>
          <w:jc w:val="center"/>
        </w:trPr>
        <w:tc>
          <w:tcPr>
            <w:tcW w:w="780" w:type="dxa"/>
            <w:tcBorders>
              <w:top w:val="single" w:sz="4" w:space="0" w:color="auto"/>
              <w:left w:val="single" w:sz="4" w:space="0" w:color="auto"/>
              <w:bottom w:val="single" w:sz="4" w:space="0" w:color="auto"/>
              <w:right w:val="single" w:sz="4" w:space="0" w:color="auto"/>
            </w:tcBorders>
            <w:vAlign w:val="center"/>
            <w:hideMark/>
          </w:tcPr>
          <w:p w:rsidR="00EC5CCE" w:rsidRDefault="00EC5CCE">
            <w:pPr>
              <w:jc w:val="center"/>
            </w:pPr>
            <w:r>
              <w:lastRenderedPageBreak/>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EC5CCE" w:rsidRDefault="00EC5CCE">
            <w:pPr>
              <w:jc w:val="center"/>
            </w:pPr>
            <w:r>
              <w:rPr>
                <w:rFonts w:hint="eastAsia"/>
              </w:rPr>
              <w:t>无</w:t>
            </w:r>
          </w:p>
        </w:tc>
        <w:tc>
          <w:tcPr>
            <w:tcW w:w="1681" w:type="dxa"/>
            <w:tcBorders>
              <w:top w:val="single" w:sz="4" w:space="0" w:color="auto"/>
              <w:left w:val="single" w:sz="4" w:space="0" w:color="auto"/>
              <w:bottom w:val="single" w:sz="4" w:space="0" w:color="auto"/>
              <w:right w:val="single" w:sz="4" w:space="0" w:color="auto"/>
            </w:tcBorders>
            <w:vAlign w:val="center"/>
            <w:hideMark/>
          </w:tcPr>
          <w:p w:rsidR="00EC5CCE" w:rsidRDefault="00EC5CCE">
            <w:pPr>
              <w:jc w:val="center"/>
            </w:pPr>
            <w:r>
              <w:t>172.36.23.201</w:t>
            </w:r>
          </w:p>
        </w:tc>
        <w:tc>
          <w:tcPr>
            <w:tcW w:w="7512" w:type="dxa"/>
            <w:tcBorders>
              <w:top w:val="single" w:sz="4" w:space="0" w:color="auto"/>
              <w:left w:val="single" w:sz="4" w:space="0" w:color="auto"/>
              <w:bottom w:val="single" w:sz="4" w:space="0" w:color="auto"/>
              <w:right w:val="single" w:sz="4" w:space="0" w:color="auto"/>
            </w:tcBorders>
            <w:vAlign w:val="center"/>
            <w:hideMark/>
          </w:tcPr>
          <w:p w:rsidR="00EC5CCE" w:rsidRDefault="00EC5CCE">
            <w:r>
              <w:rPr>
                <w:rFonts w:hint="eastAsia"/>
              </w:rPr>
              <w:t>征集意见时间是不是有误啊？不应该是</w:t>
            </w:r>
            <w:r>
              <w:t>“2020</w:t>
            </w:r>
            <w:r>
              <w:rPr>
                <w:rFonts w:hint="eastAsia"/>
              </w:rPr>
              <w:t>年</w:t>
            </w:r>
            <w:r>
              <w:t>5</w:t>
            </w:r>
            <w:r>
              <w:rPr>
                <w:rFonts w:hint="eastAsia"/>
              </w:rPr>
              <w:t>月</w:t>
            </w:r>
            <w:r>
              <w:t>13</w:t>
            </w:r>
            <w:r>
              <w:rPr>
                <w:rFonts w:hint="eastAsia"/>
              </w:rPr>
              <w:t>日－</w:t>
            </w:r>
            <w:r>
              <w:t>6</w:t>
            </w:r>
            <w:r>
              <w:rPr>
                <w:rFonts w:hint="eastAsia"/>
              </w:rPr>
              <w:t>月</w:t>
            </w:r>
            <w:r>
              <w:t>12</w:t>
            </w:r>
            <w:r>
              <w:rPr>
                <w:rFonts w:hint="eastAsia"/>
              </w:rPr>
              <w:t>日</w:t>
            </w:r>
            <w:r>
              <w:t>”</w:t>
            </w:r>
            <w:r>
              <w:rPr>
                <w:rFonts w:hint="eastAsia"/>
              </w:rPr>
              <w:t>吧？</w:t>
            </w:r>
          </w:p>
        </w:tc>
        <w:tc>
          <w:tcPr>
            <w:tcW w:w="2573" w:type="dxa"/>
            <w:tcBorders>
              <w:top w:val="single" w:sz="4" w:space="0" w:color="auto"/>
              <w:left w:val="single" w:sz="4" w:space="0" w:color="auto"/>
              <w:bottom w:val="single" w:sz="4" w:space="0" w:color="auto"/>
              <w:right w:val="single" w:sz="4" w:space="0" w:color="auto"/>
            </w:tcBorders>
            <w:hideMark/>
          </w:tcPr>
          <w:p w:rsidR="00EC5CCE" w:rsidRDefault="00EC5CCE">
            <w:pPr>
              <w:rPr>
                <w:szCs w:val="21"/>
              </w:rPr>
            </w:pPr>
            <w:r>
              <w:rPr>
                <w:rFonts w:hint="eastAsia"/>
                <w:szCs w:val="21"/>
              </w:rPr>
              <w:t>采纳。已修改。</w:t>
            </w:r>
          </w:p>
        </w:tc>
      </w:tr>
    </w:tbl>
    <w:p w:rsidR="00EC5CCE" w:rsidRDefault="00EC5CCE" w:rsidP="00EC5CCE">
      <w:pPr>
        <w:jc w:val="left"/>
      </w:pPr>
    </w:p>
    <w:p w:rsidR="00E036C1" w:rsidRDefault="00E036C1"/>
    <w:sectPr w:rsidR="00E036C1" w:rsidSect="00EC5CCE">
      <w:pgSz w:w="16838" w:h="11906" w:orient="landscape"/>
      <w:pgMar w:top="1800" w:right="1440" w:bottom="993"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CE"/>
    <w:rsid w:val="00E036C1"/>
    <w:rsid w:val="00EC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6C875-2A58-4E59-B5AA-D94C0EF0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CC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6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1403</Characters>
  <Application>Microsoft Office Word</Application>
  <DocSecurity>0</DocSecurity>
  <Lines>11</Lines>
  <Paragraphs>3</Paragraphs>
  <ScaleCrop>false</ScaleCrop>
  <Company>微软中国</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信息中心/信息管理部02/梁海珊</dc:creator>
  <cp:keywords/>
  <dc:description/>
  <cp:lastModifiedBy>信息中心/信息管理部02/梁海珊</cp:lastModifiedBy>
  <cp:revision>1</cp:revision>
  <dcterms:created xsi:type="dcterms:W3CDTF">2021-06-25T06:30:00Z</dcterms:created>
  <dcterms:modified xsi:type="dcterms:W3CDTF">2021-06-25T06:31:00Z</dcterms:modified>
</cp:coreProperties>
</file>