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7F" w:rsidRDefault="00B84E56">
      <w:pPr>
        <w:rPr>
          <w:rFonts w:ascii="方正小标宋简体" w:eastAsia="方正小标宋简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EC1D7F" w:rsidRDefault="00B84E5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各区办事窗口指引</w:t>
      </w:r>
    </w:p>
    <w:p w:rsidR="00EC1D7F" w:rsidRDefault="00EC1D7F">
      <w:pPr>
        <w:autoSpaceDE w:val="0"/>
        <w:autoSpaceDN w:val="0"/>
        <w:adjustRightInd w:val="0"/>
        <w:spacing w:line="260" w:lineRule="atLeast"/>
        <w:ind w:firstLine="397"/>
        <w:textAlignment w:val="center"/>
        <w:rPr>
          <w:rFonts w:ascii="方正黑体简体" w:eastAsia="方正黑体简体" w:cs="方正黑体简体"/>
          <w:color w:val="000000"/>
          <w:kern w:val="0"/>
          <w:sz w:val="20"/>
          <w:szCs w:val="20"/>
          <w:lang w:val="zh-CN"/>
        </w:rPr>
      </w:pP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b/>
          <w:color w:val="000000"/>
          <w:kern w:val="0"/>
          <w:sz w:val="24"/>
          <w:szCs w:val="24"/>
          <w:lang w:val="zh-CN"/>
        </w:rPr>
      </w:pPr>
      <w:r>
        <w:rPr>
          <w:rFonts w:ascii="方正黑体简体" w:eastAsia="方正黑体简体" w:cs="方正黑体简体" w:hint="eastAsia"/>
          <w:b/>
          <w:color w:val="000000"/>
          <w:kern w:val="0"/>
          <w:sz w:val="24"/>
          <w:szCs w:val="24"/>
          <w:lang w:val="zh-CN"/>
        </w:rPr>
        <w:t>越秀区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业务窗口：越秀区政务服务中心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楼综合窗口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地址：越秀区东风中路</w:t>
      </w:r>
      <w:proofErr w:type="gramStart"/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448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号成悦大厦</w:t>
      </w:r>
      <w:proofErr w:type="gramEnd"/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工作时间：工作日上午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30-12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 下午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00-17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30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咨询电话：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020-83178641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交通指引：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公交：正骨医院站：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56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283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283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284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293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518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62A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、高峰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、高峰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62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204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261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185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、高峰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59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133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209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276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229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297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B3A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B3B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B4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地铁：地铁</w:t>
      </w:r>
      <w:proofErr w:type="gramStart"/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号线农讲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所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C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出口，往德政北方向走约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500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米，到东风中路转右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100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米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 xml:space="preserve"> </w:t>
      </w:r>
    </w:p>
    <w:p w:rsidR="00EC1D7F" w:rsidRDefault="00EC1D7F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color w:val="000000"/>
          <w:kern w:val="0"/>
          <w:sz w:val="20"/>
          <w:szCs w:val="20"/>
          <w:lang w:val="zh-CN"/>
        </w:rPr>
      </w:pP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b/>
          <w:color w:val="000000"/>
          <w:kern w:val="0"/>
          <w:sz w:val="24"/>
          <w:szCs w:val="24"/>
          <w:lang w:val="zh-CN"/>
        </w:rPr>
      </w:pPr>
      <w:r>
        <w:rPr>
          <w:rFonts w:ascii="方正黑体简体" w:eastAsia="方正黑体简体" w:cs="方正黑体简体" w:hint="eastAsia"/>
          <w:b/>
          <w:color w:val="000000"/>
          <w:kern w:val="0"/>
          <w:sz w:val="24"/>
          <w:szCs w:val="24"/>
          <w:lang w:val="zh-CN"/>
        </w:rPr>
        <w:t>海珠区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业务窗口：海珠区住房和建设局物业科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地址：海珠区新港中路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472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号（海珠区住房和建设局）一楼物业管理科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工作时间：工作日上午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30-12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   下午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00-17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30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咨询电话：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020-89117630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，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020-34494219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交通指引：</w:t>
      </w:r>
    </w:p>
    <w:p w:rsidR="00EC1D7F" w:rsidRDefault="00B84E56">
      <w:pPr>
        <w:autoSpaceDE w:val="0"/>
        <w:autoSpaceDN w:val="0"/>
        <w:adjustRightInd w:val="0"/>
        <w:ind w:firstLine="397"/>
        <w:jc w:val="left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公交：</w:t>
      </w:r>
      <w:proofErr w:type="gramStart"/>
      <w:r>
        <w:rPr>
          <w:rFonts w:ascii="方正细黑一简体" w:eastAsia="方正细黑一简体" w:cs="方正细黑一简体" w:hint="eastAsia"/>
          <w:color w:val="000000"/>
          <w:spacing w:val="-2"/>
          <w:kern w:val="0"/>
          <w:sz w:val="24"/>
          <w:szCs w:val="24"/>
          <w:lang w:val="zh-CN"/>
        </w:rPr>
        <w:t>赤</w:t>
      </w:r>
      <w:proofErr w:type="gramEnd"/>
      <w:r>
        <w:rPr>
          <w:rFonts w:ascii="方正细黑一简体" w:eastAsia="方正细黑一简体" w:cs="方正细黑一简体" w:hint="eastAsia"/>
          <w:color w:val="000000"/>
          <w:spacing w:val="-2"/>
          <w:kern w:val="0"/>
          <w:sz w:val="24"/>
          <w:szCs w:val="24"/>
          <w:lang w:val="zh-CN"/>
        </w:rPr>
        <w:t>岗站：</w:t>
      </w:r>
      <w:r>
        <w:rPr>
          <w:rFonts w:ascii="方正细黑一简体" w:eastAsia="方正细黑一简体" w:cs="方正细黑一简体"/>
          <w:color w:val="000000"/>
          <w:spacing w:val="-2"/>
          <w:kern w:val="0"/>
          <w:sz w:val="24"/>
          <w:szCs w:val="24"/>
          <w:lang w:val="zh-CN"/>
        </w:rPr>
        <w:t>B7</w:t>
      </w:r>
      <w:r>
        <w:rPr>
          <w:rFonts w:ascii="方正细黑一简体" w:eastAsia="方正细黑一简体" w:cs="方正细黑一简体" w:hint="eastAsia"/>
          <w:color w:val="000000"/>
          <w:spacing w:val="-2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2"/>
          <w:kern w:val="0"/>
          <w:sz w:val="24"/>
          <w:szCs w:val="24"/>
          <w:lang w:val="zh-CN"/>
        </w:rPr>
        <w:t>45</w:t>
      </w:r>
      <w:r>
        <w:rPr>
          <w:rFonts w:ascii="方正细黑一简体" w:eastAsia="方正细黑一简体" w:cs="方正细黑一简体" w:hint="eastAsia"/>
          <w:color w:val="000000"/>
          <w:spacing w:val="-2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2"/>
          <w:kern w:val="0"/>
          <w:sz w:val="24"/>
          <w:szCs w:val="24"/>
          <w:lang w:val="zh-CN"/>
        </w:rPr>
        <w:t>90</w:t>
      </w:r>
      <w:r>
        <w:rPr>
          <w:rFonts w:ascii="方正细黑一简体" w:eastAsia="方正细黑一简体" w:cs="方正细黑一简体" w:hint="eastAsia"/>
          <w:color w:val="000000"/>
          <w:spacing w:val="-2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2"/>
          <w:kern w:val="0"/>
          <w:sz w:val="24"/>
          <w:szCs w:val="24"/>
          <w:lang w:val="zh-CN"/>
        </w:rPr>
        <w:t>229</w:t>
      </w:r>
      <w:r>
        <w:rPr>
          <w:rFonts w:ascii="方正细黑一简体" w:eastAsia="方正细黑一简体" w:cs="方正细黑一简体" w:hint="eastAsia"/>
          <w:color w:val="000000"/>
          <w:spacing w:val="-2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2"/>
          <w:kern w:val="0"/>
          <w:sz w:val="24"/>
          <w:szCs w:val="24"/>
          <w:lang w:val="zh-CN"/>
        </w:rPr>
        <w:t>262</w:t>
      </w:r>
      <w:r>
        <w:rPr>
          <w:rFonts w:ascii="方正细黑一简体" w:eastAsia="方正细黑一简体" w:cs="方正细黑一简体" w:hint="eastAsia"/>
          <w:color w:val="000000"/>
          <w:spacing w:val="-2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2"/>
          <w:kern w:val="0"/>
          <w:sz w:val="24"/>
          <w:szCs w:val="24"/>
          <w:lang w:val="zh-CN"/>
        </w:rPr>
        <w:t>239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304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582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583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763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779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、旅游公交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线、大学城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线；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lastRenderedPageBreak/>
        <w:t>双塔路站：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45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583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765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779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90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B7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路、旅游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线；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阅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江西站：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765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779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B7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路、旅游观光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线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地铁：乘坐地铁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号线至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赤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岗站从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D2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出口出站</w:t>
      </w:r>
    </w:p>
    <w:p w:rsidR="00EC1D7F" w:rsidRDefault="00EC1D7F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color w:val="000000"/>
          <w:kern w:val="0"/>
          <w:sz w:val="20"/>
          <w:szCs w:val="20"/>
          <w:lang w:val="zh-CN"/>
        </w:rPr>
      </w:pP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b/>
          <w:color w:val="000000"/>
          <w:kern w:val="0"/>
          <w:sz w:val="24"/>
          <w:szCs w:val="24"/>
          <w:lang w:val="zh-CN"/>
        </w:rPr>
      </w:pPr>
      <w:proofErr w:type="gramStart"/>
      <w:r>
        <w:rPr>
          <w:rFonts w:ascii="方正黑体简体" w:eastAsia="方正黑体简体" w:cs="方正黑体简体" w:hint="eastAsia"/>
          <w:b/>
          <w:color w:val="000000"/>
          <w:kern w:val="0"/>
          <w:sz w:val="24"/>
          <w:szCs w:val="24"/>
          <w:lang w:val="zh-CN"/>
        </w:rPr>
        <w:t>荔</w:t>
      </w:r>
      <w:proofErr w:type="gramEnd"/>
      <w:r>
        <w:rPr>
          <w:rFonts w:ascii="方正黑体简体" w:eastAsia="方正黑体简体" w:cs="方正黑体简体" w:hint="eastAsia"/>
          <w:b/>
          <w:color w:val="000000"/>
          <w:kern w:val="0"/>
          <w:sz w:val="24"/>
          <w:szCs w:val="24"/>
          <w:lang w:val="zh-CN"/>
        </w:rPr>
        <w:t>湾区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业务窗口：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荔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湾区住房和建设局物业管理科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地址：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荔湾区芳村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信义路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701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室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工作时间：工作日上午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08:30-12:00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   下午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14:00-17:30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咨询电话：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 xml:space="preserve"> 020-81935448 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交通指引：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公交：下芳村站：</w:t>
      </w:r>
      <w:r>
        <w:rPr>
          <w:rFonts w:ascii="方正细黑一简体" w:eastAsia="方正细黑一简体" w:cs="方正细黑一简体"/>
          <w:color w:val="000000"/>
          <w:spacing w:val="-8"/>
          <w:kern w:val="0"/>
          <w:sz w:val="24"/>
          <w:szCs w:val="24"/>
          <w:lang w:val="zh-CN"/>
        </w:rPr>
        <w:t>19</w:t>
      </w: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8"/>
          <w:kern w:val="0"/>
          <w:sz w:val="24"/>
          <w:szCs w:val="24"/>
          <w:lang w:val="zh-CN"/>
        </w:rPr>
        <w:t>52</w:t>
      </w: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8"/>
          <w:kern w:val="0"/>
          <w:sz w:val="24"/>
          <w:szCs w:val="24"/>
          <w:lang w:val="zh-CN"/>
        </w:rPr>
        <w:t>64</w:t>
      </w: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8"/>
          <w:kern w:val="0"/>
          <w:sz w:val="24"/>
          <w:szCs w:val="24"/>
          <w:lang w:val="zh-CN"/>
        </w:rPr>
        <w:t>181</w:t>
      </w: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8"/>
          <w:kern w:val="0"/>
          <w:sz w:val="24"/>
          <w:szCs w:val="24"/>
          <w:lang w:val="zh-CN"/>
        </w:rPr>
        <w:t>202</w:t>
      </w: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8"/>
          <w:kern w:val="0"/>
          <w:sz w:val="24"/>
          <w:szCs w:val="24"/>
          <w:lang w:val="zh-CN"/>
        </w:rPr>
        <w:t>206</w:t>
      </w: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217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236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275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275A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309A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309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312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780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812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965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990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地铁：乘坐地铁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号线至芳村站从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B2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出口出站，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沿芳村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大道中南行左转至信义路，步行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分钟</w:t>
      </w:r>
    </w:p>
    <w:p w:rsidR="00EC1D7F" w:rsidRDefault="00EC1D7F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color w:val="000000"/>
          <w:kern w:val="0"/>
          <w:sz w:val="20"/>
          <w:szCs w:val="20"/>
          <w:lang w:val="zh-CN"/>
        </w:rPr>
      </w:pP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b/>
          <w:color w:val="000000"/>
          <w:kern w:val="0"/>
          <w:sz w:val="24"/>
          <w:szCs w:val="24"/>
          <w:lang w:val="zh-CN"/>
        </w:rPr>
      </w:pPr>
      <w:r>
        <w:rPr>
          <w:rFonts w:ascii="方正黑体简体" w:eastAsia="方正黑体简体" w:cs="方正黑体简体" w:hint="eastAsia"/>
          <w:b/>
          <w:color w:val="000000"/>
          <w:kern w:val="0"/>
          <w:sz w:val="24"/>
          <w:szCs w:val="24"/>
          <w:lang w:val="zh-CN"/>
        </w:rPr>
        <w:t>天河区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业务窗口：天河区政务服务中心一楼业务窗口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地址：天河区黄埔大道中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144-152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号海景中心西塔一楼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工作时间：周一、周三上午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09:00-12:00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   下午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14:00-17:00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　　　　　周五上午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09:00-12:00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   下午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14:00-15:00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咨询电话：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020-85548119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交通指引：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lastRenderedPageBreak/>
        <w:t>公交：员村山顶站：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541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540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261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243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137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 xml:space="preserve">B22 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地铁：乘坐地铁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号线至员村站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B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出口，换乘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299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路公交车在员村山顶站下车后，步行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500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米</w:t>
      </w:r>
    </w:p>
    <w:p w:rsidR="00EC1D7F" w:rsidRDefault="00EC1D7F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color w:val="000000"/>
          <w:kern w:val="0"/>
          <w:sz w:val="20"/>
          <w:szCs w:val="20"/>
          <w:lang w:val="zh-CN"/>
        </w:rPr>
      </w:pP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b/>
          <w:color w:val="000000"/>
          <w:kern w:val="0"/>
          <w:sz w:val="24"/>
          <w:szCs w:val="24"/>
          <w:lang w:val="zh-CN"/>
        </w:rPr>
      </w:pPr>
      <w:r>
        <w:rPr>
          <w:rFonts w:ascii="方正黑体简体" w:eastAsia="方正黑体简体" w:cs="方正黑体简体" w:hint="eastAsia"/>
          <w:b/>
          <w:color w:val="000000"/>
          <w:kern w:val="0"/>
          <w:sz w:val="24"/>
          <w:szCs w:val="24"/>
          <w:lang w:val="zh-CN"/>
        </w:rPr>
        <w:t>白云区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业务窗口：白云区政务服务中心</w:t>
      </w: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二楼综合受理窗口201号～206号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地址：白云区机场路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561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工作时间：</w:t>
      </w: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 xml:space="preserve">周一至周五：AM 9：00—12：00 PM 1：00—5：00 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咨询电话：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020-86055093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交通指引：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公交：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58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244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244A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251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254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280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511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807A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807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810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886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58A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704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、高峰快线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475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298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523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523A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510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268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810A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702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511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石龙班车、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741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、高峰快线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61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752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975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9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80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479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981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742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982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795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662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661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、空港快线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1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号线、空港快线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2A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线、空港快线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2B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线、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757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271</w:t>
      </w:r>
      <w:r>
        <w:rPr>
          <w:rFonts w:ascii="方正细黑一简体" w:eastAsia="方正细黑一简体" w:cs="方正细黑一简体" w:hint="eastAsia"/>
          <w:color w:val="000000"/>
          <w:spacing w:val="-6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spacing w:val="-6"/>
          <w:kern w:val="0"/>
          <w:sz w:val="24"/>
          <w:szCs w:val="24"/>
          <w:lang w:val="zh-CN"/>
        </w:rPr>
        <w:t>6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 xml:space="preserve"> 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spacing w:val="-8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地铁</w:t>
      </w:r>
      <w:r>
        <w:rPr>
          <w:rFonts w:ascii="方正细黑一简体" w:eastAsia="方正细黑一简体" w:cs="方正细黑一简体"/>
          <w:color w:val="000000"/>
          <w:spacing w:val="-8"/>
          <w:kern w:val="0"/>
          <w:sz w:val="24"/>
          <w:szCs w:val="24"/>
          <w:lang w:val="zh-CN"/>
        </w:rPr>
        <w:t>:</w:t>
      </w: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乘坐地铁</w:t>
      </w:r>
      <w:r>
        <w:rPr>
          <w:rFonts w:ascii="方正细黑一简体" w:eastAsia="方正细黑一简体" w:cs="方正细黑一简体"/>
          <w:color w:val="000000"/>
          <w:spacing w:val="-8"/>
          <w:kern w:val="0"/>
          <w:sz w:val="24"/>
          <w:szCs w:val="24"/>
          <w:lang w:val="zh-CN"/>
        </w:rPr>
        <w:t>2</w:t>
      </w: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号线至飞翔公园站从</w:t>
      </w:r>
      <w:r>
        <w:rPr>
          <w:rFonts w:ascii="方正细黑一简体" w:eastAsia="方正细黑一简体" w:cs="方正细黑一简体"/>
          <w:color w:val="000000"/>
          <w:spacing w:val="-8"/>
          <w:kern w:val="0"/>
          <w:sz w:val="24"/>
          <w:szCs w:val="24"/>
          <w:lang w:val="zh-CN"/>
        </w:rPr>
        <w:t>C</w:t>
      </w: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出口出站</w:t>
      </w:r>
    </w:p>
    <w:p w:rsidR="00EC1D7F" w:rsidRDefault="00EC1D7F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color w:val="000000"/>
          <w:kern w:val="0"/>
          <w:sz w:val="24"/>
          <w:szCs w:val="24"/>
          <w:lang w:val="zh-CN"/>
        </w:rPr>
      </w:pP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b/>
          <w:color w:val="000000"/>
          <w:kern w:val="0"/>
          <w:sz w:val="24"/>
          <w:szCs w:val="24"/>
          <w:lang w:val="zh-CN"/>
        </w:rPr>
      </w:pPr>
      <w:r>
        <w:rPr>
          <w:rFonts w:ascii="方正黑体简体" w:eastAsia="方正黑体简体" w:cs="方正黑体简体" w:hint="eastAsia"/>
          <w:b/>
          <w:color w:val="000000"/>
          <w:kern w:val="0"/>
          <w:sz w:val="24"/>
          <w:szCs w:val="24"/>
          <w:lang w:val="zh-CN"/>
        </w:rPr>
        <w:t>黄埔区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业务窗口：黄埔区住房和城乡建设局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址：黄埔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区汇星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C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栋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楼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工作时间：工作日上午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08:30-11:50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　下午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13:30-16:50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　　　　　</w:t>
      </w:r>
      <w:proofErr w:type="gramEnd"/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咨询电话：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020-32363704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，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020-82111696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交通指引：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lastRenderedPageBreak/>
        <w:t>公交：开创大道（中大岭南医院）站：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324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327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333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334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366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371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371A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391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392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395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506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534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573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578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946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路；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萝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岗行政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执法综合楼站：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508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943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944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地铁：乘坐地铁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6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号线至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苏元站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从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C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出口出站</w:t>
      </w:r>
    </w:p>
    <w:p w:rsidR="00EC1D7F" w:rsidRDefault="00EC1D7F">
      <w:pPr>
        <w:autoSpaceDE w:val="0"/>
        <w:autoSpaceDN w:val="0"/>
        <w:adjustRightInd w:val="0"/>
        <w:textAlignment w:val="center"/>
        <w:rPr>
          <w:rFonts w:ascii="方正黑体简体" w:eastAsia="方正黑体简体" w:cs="方正黑体简体"/>
          <w:color w:val="000000"/>
          <w:kern w:val="0"/>
          <w:sz w:val="24"/>
          <w:szCs w:val="24"/>
          <w:lang w:val="zh-CN"/>
        </w:rPr>
      </w:pPr>
    </w:p>
    <w:p w:rsidR="00EC1D7F" w:rsidRDefault="00EC1D7F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b/>
          <w:color w:val="000000"/>
          <w:kern w:val="0"/>
          <w:sz w:val="24"/>
          <w:szCs w:val="24"/>
          <w:lang w:val="zh-CN"/>
        </w:rPr>
      </w:pPr>
    </w:p>
    <w:p w:rsidR="00EC1D7F" w:rsidRDefault="00EC1D7F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b/>
          <w:color w:val="000000"/>
          <w:kern w:val="0"/>
          <w:sz w:val="24"/>
          <w:szCs w:val="24"/>
          <w:lang w:val="zh-CN"/>
        </w:rPr>
      </w:pP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b/>
          <w:color w:val="000000"/>
          <w:kern w:val="0"/>
          <w:sz w:val="24"/>
          <w:szCs w:val="24"/>
          <w:lang w:val="zh-CN"/>
        </w:rPr>
      </w:pPr>
      <w:r>
        <w:rPr>
          <w:rFonts w:ascii="方正黑体简体" w:eastAsia="方正黑体简体" w:cs="方正黑体简体" w:hint="eastAsia"/>
          <w:b/>
          <w:color w:val="000000"/>
          <w:kern w:val="0"/>
          <w:sz w:val="24"/>
          <w:szCs w:val="24"/>
          <w:lang w:val="zh-CN"/>
        </w:rPr>
        <w:t>南沙区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业务窗口：南沙区住房和城乡建设局物业和住房保障处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址：南沙区黄阁镇凤凰大道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D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栋四楼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）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工作时间：工作日上午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09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00-12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 xml:space="preserve">00   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下午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00-17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00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　　　　　　周五上午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09:00-12:00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   下午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13:00-15:30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咨询电话：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020-39053158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交通指引：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公交：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蕉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门地铁站：南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、南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、南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、南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、南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、南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、南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31A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、南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31B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、南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、南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33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路、中国广东自由贸易区南沙快线、南沙客运港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-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蕉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门地铁站免费专线、广州南汽车客运站—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蕉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门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地铁：乘坐地铁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号线至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蕉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门站从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出口出站</w:t>
      </w:r>
    </w:p>
    <w:p w:rsidR="00EC1D7F" w:rsidRDefault="00EC1D7F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color w:val="000000"/>
          <w:kern w:val="0"/>
          <w:sz w:val="24"/>
          <w:szCs w:val="24"/>
          <w:lang w:val="zh-CN"/>
        </w:rPr>
      </w:pP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b/>
          <w:color w:val="000000"/>
          <w:kern w:val="0"/>
          <w:sz w:val="24"/>
          <w:szCs w:val="24"/>
          <w:lang w:val="zh-CN"/>
        </w:rPr>
      </w:pPr>
      <w:r>
        <w:rPr>
          <w:rFonts w:ascii="方正黑体简体" w:eastAsia="方正黑体简体" w:cs="方正黑体简体" w:hint="eastAsia"/>
          <w:b/>
          <w:color w:val="000000"/>
          <w:kern w:val="0"/>
          <w:sz w:val="24"/>
          <w:szCs w:val="24"/>
          <w:lang w:val="zh-CN"/>
        </w:rPr>
        <w:t>花都区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业务窗口：花都区住房和城乡建设局房地产业和物业管理科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地址：花都区公益路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39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lastRenderedPageBreak/>
        <w:t>工作时间：工作日上午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 xml:space="preserve">08:30-12:00   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下午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14:30-17:30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咨询电话：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020-36962024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交通指引：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公交：人民公园西门站：花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路、花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路、花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路、花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路、花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86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</w:t>
      </w:r>
    </w:p>
    <w:p w:rsidR="00EC1D7F" w:rsidRDefault="00EC1D7F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color w:val="000000"/>
          <w:kern w:val="0"/>
          <w:sz w:val="24"/>
          <w:szCs w:val="24"/>
          <w:lang w:val="zh-CN"/>
        </w:rPr>
      </w:pP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b/>
          <w:color w:val="000000"/>
          <w:kern w:val="0"/>
          <w:sz w:val="24"/>
          <w:szCs w:val="24"/>
          <w:lang w:val="zh-CN"/>
        </w:rPr>
      </w:pPr>
      <w:r>
        <w:rPr>
          <w:rFonts w:ascii="方正黑体简体" w:eastAsia="方正黑体简体" w:cs="方正黑体简体" w:hint="eastAsia"/>
          <w:b/>
          <w:color w:val="000000"/>
          <w:kern w:val="0"/>
          <w:sz w:val="24"/>
          <w:szCs w:val="24"/>
          <w:lang w:val="zh-CN"/>
        </w:rPr>
        <w:t>番禺区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spacing w:val="-8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业务窗口：</w:t>
      </w:r>
      <w:proofErr w:type="gramStart"/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番禺区</w:t>
      </w:r>
      <w:proofErr w:type="gramEnd"/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政务服务中心三楼建设工程大厅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地址：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番禺区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亚运大道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550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工作时间：工作日上午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 xml:space="preserve">08:30-12:00   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下午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14:00-17:00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咨询电话：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020-84698011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交通指引：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公交：区政务中心站：</w:t>
      </w:r>
      <w:proofErr w:type="gramStart"/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番微</w:t>
      </w:r>
      <w:proofErr w:type="gramEnd"/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3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1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6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10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19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26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29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93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99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126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140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148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149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153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160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、番</w:t>
      </w:r>
      <w:r>
        <w:rPr>
          <w:rFonts w:ascii="方正细黑一简体" w:eastAsia="方正细黑一简体" w:cs="方正细黑一简体"/>
          <w:color w:val="000000"/>
          <w:spacing w:val="-4"/>
          <w:kern w:val="0"/>
          <w:sz w:val="24"/>
          <w:szCs w:val="24"/>
          <w:lang w:val="zh-CN"/>
        </w:rPr>
        <w:t>162</w:t>
      </w:r>
      <w:r>
        <w:rPr>
          <w:rFonts w:ascii="方正细黑一简体" w:eastAsia="方正细黑一简体" w:cs="方正细黑一简体" w:hint="eastAsia"/>
          <w:color w:val="000000"/>
          <w:spacing w:val="-4"/>
          <w:kern w:val="0"/>
          <w:sz w:val="24"/>
          <w:szCs w:val="24"/>
          <w:lang w:val="zh-CN"/>
        </w:rPr>
        <w:t>路</w:t>
      </w:r>
    </w:p>
    <w:p w:rsidR="00EC1D7F" w:rsidRDefault="00EC1D7F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color w:val="000000"/>
          <w:kern w:val="0"/>
          <w:sz w:val="24"/>
          <w:szCs w:val="24"/>
          <w:lang w:val="zh-CN"/>
        </w:rPr>
      </w:pP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b/>
          <w:color w:val="000000"/>
          <w:kern w:val="0"/>
          <w:sz w:val="24"/>
          <w:szCs w:val="24"/>
          <w:lang w:val="zh-CN"/>
        </w:rPr>
      </w:pPr>
      <w:r>
        <w:rPr>
          <w:rFonts w:ascii="方正黑体简体" w:eastAsia="方正黑体简体" w:cs="方正黑体简体" w:hint="eastAsia"/>
          <w:b/>
          <w:color w:val="000000"/>
          <w:kern w:val="0"/>
          <w:sz w:val="24"/>
          <w:szCs w:val="24"/>
          <w:lang w:val="zh-CN"/>
        </w:rPr>
        <w:t>从化区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spacing w:val="-8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spacing w:val="-8"/>
          <w:kern w:val="0"/>
          <w:sz w:val="24"/>
          <w:szCs w:val="24"/>
          <w:lang w:val="zh-CN"/>
        </w:rPr>
        <w:t>业务窗口：从化区政务服务中心区住建局政务窗口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地址：从化区河滨北路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128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工作时间：工作日上午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30-12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   下午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30-17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30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咨询电话：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020-87956502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交通指引：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公交：政务服务中心站：从化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2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路、从化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路、从化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4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路短线、从化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</w:t>
      </w:r>
    </w:p>
    <w:p w:rsidR="00EC1D7F" w:rsidRDefault="00EC1D7F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color w:val="000000"/>
          <w:kern w:val="0"/>
          <w:sz w:val="24"/>
          <w:szCs w:val="24"/>
          <w:lang w:val="zh-CN"/>
        </w:rPr>
      </w:pP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黑体简体" w:eastAsia="方正黑体简体" w:cs="方正黑体简体"/>
          <w:b/>
          <w:color w:val="000000"/>
          <w:kern w:val="0"/>
          <w:sz w:val="24"/>
          <w:szCs w:val="24"/>
          <w:lang w:val="zh-CN"/>
        </w:rPr>
      </w:pPr>
      <w:r>
        <w:rPr>
          <w:rFonts w:ascii="方正黑体简体" w:eastAsia="方正黑体简体" w:cs="方正黑体简体" w:hint="eastAsia"/>
          <w:b/>
          <w:color w:val="000000"/>
          <w:kern w:val="0"/>
          <w:sz w:val="24"/>
          <w:szCs w:val="24"/>
          <w:lang w:val="zh-CN"/>
        </w:rPr>
        <w:lastRenderedPageBreak/>
        <w:t>增城区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业务窗口：增城区政务服务中心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区服务厅住房和城乡建设局窗口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地址：增城区</w:t>
      </w:r>
      <w:proofErr w:type="gramStart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荔</w:t>
      </w:r>
      <w:proofErr w:type="gramEnd"/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湖街景观大道北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号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工作时间：工作日上午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 xml:space="preserve">08:30-12:00   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下午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14:30-17:30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咨询电话：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020-82629277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交通指引：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公交：萝岗市场站：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6A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路；　　　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　　　丽江国际站：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5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6A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10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路；</w:t>
      </w:r>
    </w:p>
    <w:p w:rsidR="00EC1D7F" w:rsidRDefault="00B84E56">
      <w:pPr>
        <w:autoSpaceDE w:val="0"/>
        <w:autoSpaceDN w:val="0"/>
        <w:adjustRightInd w:val="0"/>
        <w:ind w:firstLine="397"/>
        <w:textAlignment w:val="center"/>
        <w:rPr>
          <w:rFonts w:ascii="仿宋_GB2312" w:eastAsia="仿宋_GB2312"/>
          <w:sz w:val="24"/>
          <w:szCs w:val="24"/>
        </w:rPr>
      </w:pP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 xml:space="preserve">　　　金河湾站：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6B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18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路、</w:t>
      </w:r>
      <w:r>
        <w:rPr>
          <w:rFonts w:ascii="方正细黑一简体" w:eastAsia="方正细黑一简体" w:cs="方正细黑一简体"/>
          <w:color w:val="000000"/>
          <w:kern w:val="0"/>
          <w:sz w:val="24"/>
          <w:szCs w:val="24"/>
          <w:lang w:val="zh-CN"/>
        </w:rPr>
        <w:t>47</w:t>
      </w:r>
      <w:r>
        <w:rPr>
          <w:rFonts w:ascii="方正细黑一简体" w:eastAsia="方正细黑一简体" w:cs="方正细黑一简体" w:hint="eastAsia"/>
          <w:color w:val="000000"/>
          <w:kern w:val="0"/>
          <w:sz w:val="24"/>
          <w:szCs w:val="24"/>
          <w:lang w:val="zh-CN"/>
        </w:rPr>
        <w:t>路</w:t>
      </w:r>
    </w:p>
    <w:p w:rsidR="00EC1D7F" w:rsidRDefault="00EC1D7F">
      <w:pPr>
        <w:rPr>
          <w:rFonts w:ascii="仿宋_GB2312" w:eastAsia="仿宋_GB2312"/>
          <w:sz w:val="32"/>
          <w:szCs w:val="32"/>
        </w:rPr>
      </w:pPr>
    </w:p>
    <w:p w:rsidR="00EC1D7F" w:rsidRDefault="00EC1D7F">
      <w:pPr>
        <w:rPr>
          <w:rFonts w:ascii="仿宋_GB2312" w:eastAsia="仿宋_GB2312"/>
          <w:sz w:val="32"/>
          <w:szCs w:val="32"/>
        </w:rPr>
      </w:pPr>
    </w:p>
    <w:p w:rsidR="00EC1D7F" w:rsidRDefault="00EC1D7F">
      <w:pPr>
        <w:rPr>
          <w:rFonts w:ascii="黑体" w:eastAsia="黑体" w:hAnsi="黑体"/>
          <w:sz w:val="32"/>
          <w:szCs w:val="32"/>
        </w:rPr>
      </w:pPr>
    </w:p>
    <w:p w:rsidR="00EC1D7F" w:rsidRDefault="00EC1D7F">
      <w:pPr>
        <w:rPr>
          <w:rFonts w:ascii="黑体" w:eastAsia="黑体" w:hAnsi="黑体"/>
          <w:sz w:val="32"/>
          <w:szCs w:val="32"/>
        </w:rPr>
      </w:pPr>
    </w:p>
    <w:p w:rsidR="00EC1D7F" w:rsidRDefault="00EC1D7F">
      <w:pPr>
        <w:rPr>
          <w:rFonts w:ascii="黑体" w:eastAsia="黑体" w:hAnsi="黑体"/>
          <w:sz w:val="32"/>
          <w:szCs w:val="32"/>
        </w:rPr>
      </w:pPr>
    </w:p>
    <w:p w:rsidR="00EC1D7F" w:rsidRDefault="00EC1D7F">
      <w:pPr>
        <w:rPr>
          <w:rFonts w:ascii="黑体" w:eastAsia="黑体" w:hAnsi="黑体"/>
          <w:sz w:val="32"/>
          <w:szCs w:val="32"/>
        </w:rPr>
      </w:pPr>
    </w:p>
    <w:p w:rsidR="00EC1D7F" w:rsidRDefault="00EC1D7F">
      <w:pPr>
        <w:rPr>
          <w:rFonts w:ascii="黑体" w:eastAsia="黑体" w:hAnsi="黑体"/>
          <w:sz w:val="32"/>
          <w:szCs w:val="32"/>
        </w:rPr>
      </w:pPr>
    </w:p>
    <w:p w:rsidR="00EC1D7F" w:rsidRDefault="00EC1D7F">
      <w:pPr>
        <w:rPr>
          <w:rFonts w:ascii="黑体" w:eastAsia="黑体" w:hAnsi="黑体"/>
          <w:sz w:val="32"/>
          <w:szCs w:val="32"/>
        </w:rPr>
      </w:pPr>
    </w:p>
    <w:p w:rsidR="00EC1D7F" w:rsidRDefault="00EC1D7F">
      <w:pPr>
        <w:rPr>
          <w:rFonts w:ascii="黑体" w:eastAsia="黑体" w:hAnsi="黑体"/>
          <w:sz w:val="32"/>
          <w:szCs w:val="32"/>
        </w:rPr>
      </w:pPr>
    </w:p>
    <w:p w:rsidR="00EC1D7F" w:rsidRDefault="00EC1D7F">
      <w:pPr>
        <w:rPr>
          <w:rFonts w:ascii="黑体" w:eastAsia="黑体" w:hAnsi="黑体"/>
          <w:sz w:val="32"/>
          <w:szCs w:val="32"/>
        </w:rPr>
      </w:pPr>
    </w:p>
    <w:p w:rsidR="00EC1D7F" w:rsidRDefault="00EC1D7F">
      <w:pPr>
        <w:rPr>
          <w:rFonts w:ascii="黑体" w:eastAsia="黑体" w:hAnsi="黑体"/>
          <w:sz w:val="32"/>
          <w:szCs w:val="32"/>
        </w:rPr>
      </w:pPr>
    </w:p>
    <w:p w:rsidR="00EC1D7F" w:rsidRDefault="00EC1D7F">
      <w:pPr>
        <w:rPr>
          <w:rFonts w:ascii="黑体" w:eastAsia="黑体" w:hAnsi="黑体"/>
          <w:sz w:val="32"/>
          <w:szCs w:val="32"/>
        </w:rPr>
      </w:pPr>
    </w:p>
    <w:p w:rsidR="00EC1D7F" w:rsidRPr="00192A91" w:rsidRDefault="00EC1D7F" w:rsidP="0019513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EC1D7F" w:rsidRPr="00192A91" w:rsidSect="00705BB7">
      <w:pgSz w:w="11906" w:h="16838"/>
      <w:pgMar w:top="1440" w:right="1080" w:bottom="1440" w:left="108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14" w:rsidRDefault="004C1814" w:rsidP="002E582B">
      <w:r>
        <w:separator/>
      </w:r>
    </w:p>
  </w:endnote>
  <w:endnote w:type="continuationSeparator" w:id="0">
    <w:p w:rsidR="004C1814" w:rsidRDefault="004C1814" w:rsidP="002E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细黑一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14" w:rsidRDefault="004C1814" w:rsidP="002E582B">
      <w:r>
        <w:separator/>
      </w:r>
    </w:p>
  </w:footnote>
  <w:footnote w:type="continuationSeparator" w:id="0">
    <w:p w:rsidR="004C1814" w:rsidRDefault="004C1814" w:rsidP="002E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9E5"/>
    <w:multiLevelType w:val="singleLevel"/>
    <w:tmpl w:val="3C2A59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物业管理处02/张涛">
    <w15:presenceInfo w15:providerId="AD" w15:userId="S-1-5-21-56041125-1301289864-1550850067-20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9E"/>
    <w:rsid w:val="00024B85"/>
    <w:rsid w:val="00034285"/>
    <w:rsid w:val="00054347"/>
    <w:rsid w:val="0009760E"/>
    <w:rsid w:val="000A0014"/>
    <w:rsid w:val="000B0BB7"/>
    <w:rsid w:val="000B7A27"/>
    <w:rsid w:val="000D3A3F"/>
    <w:rsid w:val="0010692F"/>
    <w:rsid w:val="00113E89"/>
    <w:rsid w:val="00153F41"/>
    <w:rsid w:val="00185844"/>
    <w:rsid w:val="00192A91"/>
    <w:rsid w:val="00195130"/>
    <w:rsid w:val="001D0F91"/>
    <w:rsid w:val="001E478F"/>
    <w:rsid w:val="001F5B87"/>
    <w:rsid w:val="00233571"/>
    <w:rsid w:val="00270071"/>
    <w:rsid w:val="002E582B"/>
    <w:rsid w:val="00320BA6"/>
    <w:rsid w:val="003442D3"/>
    <w:rsid w:val="0038731C"/>
    <w:rsid w:val="003B0909"/>
    <w:rsid w:val="004072CE"/>
    <w:rsid w:val="00485F49"/>
    <w:rsid w:val="00497227"/>
    <w:rsid w:val="004B1175"/>
    <w:rsid w:val="004C1814"/>
    <w:rsid w:val="004E260A"/>
    <w:rsid w:val="004E58B2"/>
    <w:rsid w:val="00506D7C"/>
    <w:rsid w:val="00521B13"/>
    <w:rsid w:val="0052420C"/>
    <w:rsid w:val="00566C04"/>
    <w:rsid w:val="005D4941"/>
    <w:rsid w:val="005E3B4F"/>
    <w:rsid w:val="006C673A"/>
    <w:rsid w:val="006E05D5"/>
    <w:rsid w:val="00705BB7"/>
    <w:rsid w:val="00711188"/>
    <w:rsid w:val="0073332F"/>
    <w:rsid w:val="007526FA"/>
    <w:rsid w:val="007C7419"/>
    <w:rsid w:val="007D434A"/>
    <w:rsid w:val="007D74DE"/>
    <w:rsid w:val="007E2AF8"/>
    <w:rsid w:val="00831FFA"/>
    <w:rsid w:val="0085139E"/>
    <w:rsid w:val="0085147E"/>
    <w:rsid w:val="008570BA"/>
    <w:rsid w:val="008A4F29"/>
    <w:rsid w:val="008B33EE"/>
    <w:rsid w:val="00922B9A"/>
    <w:rsid w:val="00930B30"/>
    <w:rsid w:val="00940E25"/>
    <w:rsid w:val="009B39FB"/>
    <w:rsid w:val="009C1CDD"/>
    <w:rsid w:val="009E1033"/>
    <w:rsid w:val="00A53603"/>
    <w:rsid w:val="00A64F06"/>
    <w:rsid w:val="00AF2C0C"/>
    <w:rsid w:val="00B14DE1"/>
    <w:rsid w:val="00B52FB9"/>
    <w:rsid w:val="00B55AEC"/>
    <w:rsid w:val="00B74071"/>
    <w:rsid w:val="00B81EF5"/>
    <w:rsid w:val="00B84E56"/>
    <w:rsid w:val="00B91392"/>
    <w:rsid w:val="00BE5F42"/>
    <w:rsid w:val="00C37F62"/>
    <w:rsid w:val="00C61CF7"/>
    <w:rsid w:val="00C722D4"/>
    <w:rsid w:val="00C9767F"/>
    <w:rsid w:val="00D0704E"/>
    <w:rsid w:val="00D33E30"/>
    <w:rsid w:val="00D6772C"/>
    <w:rsid w:val="00D95670"/>
    <w:rsid w:val="00DE1F66"/>
    <w:rsid w:val="00DE4021"/>
    <w:rsid w:val="00E003CE"/>
    <w:rsid w:val="00E22D72"/>
    <w:rsid w:val="00E401A7"/>
    <w:rsid w:val="00E532B2"/>
    <w:rsid w:val="00E64C56"/>
    <w:rsid w:val="00E80217"/>
    <w:rsid w:val="00E97202"/>
    <w:rsid w:val="00EC1D7F"/>
    <w:rsid w:val="00EC55F3"/>
    <w:rsid w:val="00EC5ADD"/>
    <w:rsid w:val="00ED1B15"/>
    <w:rsid w:val="00F443B3"/>
    <w:rsid w:val="00F84929"/>
    <w:rsid w:val="00FF48A5"/>
    <w:rsid w:val="02052022"/>
    <w:rsid w:val="036C4F61"/>
    <w:rsid w:val="0CE246F1"/>
    <w:rsid w:val="16E3782B"/>
    <w:rsid w:val="1F6C66A0"/>
    <w:rsid w:val="22DE4F99"/>
    <w:rsid w:val="23FB72FA"/>
    <w:rsid w:val="25B24E55"/>
    <w:rsid w:val="27DB6842"/>
    <w:rsid w:val="2B276B05"/>
    <w:rsid w:val="3705259D"/>
    <w:rsid w:val="3D29626F"/>
    <w:rsid w:val="40C00176"/>
    <w:rsid w:val="419A36CE"/>
    <w:rsid w:val="4EB65EC6"/>
    <w:rsid w:val="5012574E"/>
    <w:rsid w:val="54DA2A64"/>
    <w:rsid w:val="54DD32AA"/>
    <w:rsid w:val="55F37AA6"/>
    <w:rsid w:val="56FB2B1E"/>
    <w:rsid w:val="632F5990"/>
    <w:rsid w:val="64351840"/>
    <w:rsid w:val="6C1F4AB3"/>
    <w:rsid w:val="6DA153F6"/>
    <w:rsid w:val="72845F81"/>
    <w:rsid w:val="72917987"/>
    <w:rsid w:val="738E7D4C"/>
    <w:rsid w:val="79F4168A"/>
    <w:rsid w:val="7AE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character" w:styleId="a9">
    <w:name w:val="Hyperlink"/>
    <w:unhideWhenUsed/>
    <w:qFormat/>
    <w:rPr>
      <w:color w:val="0563C1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character" w:styleId="a9">
    <w:name w:val="Hyperlink"/>
    <w:unhideWhenUsed/>
    <w:qFormat/>
    <w:rPr>
      <w:color w:val="0563C1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物业管理处10/赵晶鑫</dc:creator>
  <cp:lastModifiedBy>张志华</cp:lastModifiedBy>
  <cp:revision>4</cp:revision>
  <cp:lastPrinted>2020-06-28T09:30:00Z</cp:lastPrinted>
  <dcterms:created xsi:type="dcterms:W3CDTF">2020-12-15T08:49:00Z</dcterms:created>
  <dcterms:modified xsi:type="dcterms:W3CDTF">2020-12-15T08:49:00Z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