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8"/>
        <w:ind w:firstLine="0"/>
        <w:jc w:val="both"/>
        <w:rPr>
          <w:rFonts w:ascii="文鼎大标宋简" w:hAnsi="宋体" w:eastAsia="文鼎大标宋简"/>
          <w:b/>
          <w:color w:val="000000"/>
          <w:sz w:val="44"/>
          <w:szCs w:val="44"/>
        </w:rPr>
      </w:pPr>
      <w:bookmarkStart w:id="0" w:name="_Toc5195"/>
      <w:bookmarkStart w:id="1" w:name="_Toc17580"/>
      <w:bookmarkStart w:id="2" w:name="_Toc25943"/>
      <w:bookmarkStart w:id="3" w:name="_Toc24665"/>
      <w:bookmarkStart w:id="4" w:name="_Toc24903"/>
      <w:bookmarkStart w:id="5" w:name="_Toc376873350"/>
    </w:p>
    <w:p>
      <w:pPr>
        <w:pStyle w:val="48"/>
        <w:ind w:firstLine="0"/>
        <w:jc w:val="both"/>
        <w:rPr>
          <w:rFonts w:ascii="文鼎大标宋简" w:hAnsi="宋体" w:eastAsia="文鼎大标宋简"/>
          <w:b/>
          <w:color w:val="000000"/>
          <w:sz w:val="44"/>
          <w:szCs w:val="44"/>
        </w:rPr>
      </w:pPr>
    </w:p>
    <w:p>
      <w:pPr>
        <w:pStyle w:val="48"/>
        <w:ind w:firstLine="0"/>
        <w:jc w:val="center"/>
        <w:rPr>
          <w:rFonts w:ascii="文鼎大标宋简" w:hAnsi="宋体" w:eastAsia="文鼎大标宋简"/>
          <w:b/>
          <w:color w:val="000000"/>
          <w:sz w:val="44"/>
          <w:szCs w:val="44"/>
        </w:rPr>
      </w:pPr>
      <w:r>
        <w:rPr>
          <w:rFonts w:hint="eastAsia" w:ascii="文鼎大标宋简" w:hAnsi="宋体" w:eastAsia="文鼎大标宋简"/>
          <w:b/>
          <w:color w:val="000000"/>
          <w:sz w:val="44"/>
          <w:szCs w:val="44"/>
        </w:rPr>
        <w:drawing>
          <wp:inline distT="0" distB="0" distL="114300" distR="114300">
            <wp:extent cx="836930" cy="1149350"/>
            <wp:effectExtent l="0" t="0" r="1270" b="12700"/>
            <wp:docPr id="6" name="图片 6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LOGO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6930" cy="1149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文鼎大标宋简" w:hAnsi="宋体" w:eastAsia="文鼎大标宋简"/>
          <w:b/>
          <w:color w:val="000000"/>
          <w:sz w:val="44"/>
          <w:szCs w:val="44"/>
        </w:rPr>
        <w:t xml:space="preserve"> </w:t>
      </w:r>
    </w:p>
    <w:p>
      <w:pPr>
        <w:pStyle w:val="48"/>
        <w:ind w:firstLine="0"/>
        <w:jc w:val="center"/>
        <w:rPr>
          <w:rFonts w:ascii="文鼎大标宋简" w:hAnsi="宋体" w:eastAsia="文鼎大标宋简"/>
          <w:b/>
          <w:color w:val="000000"/>
          <w:sz w:val="44"/>
          <w:szCs w:val="44"/>
        </w:rPr>
      </w:pPr>
    </w:p>
    <w:p>
      <w:pPr>
        <w:spacing w:line="800" w:lineRule="exact"/>
        <w:jc w:val="center"/>
        <w:rPr>
          <w:rFonts w:hint="eastAsia" w:asciiTheme="majorEastAsia" w:hAnsiTheme="majorEastAsia" w:eastAsiaTheme="majorEastAsia"/>
          <w:b/>
          <w:bCs/>
          <w:color w:val="000000"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bCs/>
          <w:color w:val="000000"/>
          <w:sz w:val="44"/>
          <w:szCs w:val="44"/>
        </w:rPr>
        <w:t xml:space="preserve"> 广州市第六届建筑工匠技能擂台赛</w:t>
      </w:r>
    </w:p>
    <w:p>
      <w:pPr>
        <w:spacing w:line="800" w:lineRule="exact"/>
        <w:jc w:val="center"/>
        <w:rPr>
          <w:rFonts w:hint="eastAsia" w:asciiTheme="majorEastAsia" w:hAnsiTheme="majorEastAsia" w:eastAsiaTheme="majorEastAsia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Theme="majorEastAsia" w:hAnsiTheme="majorEastAsia" w:eastAsiaTheme="majorEastAsia"/>
          <w:b/>
          <w:bCs/>
          <w:color w:val="000000"/>
          <w:sz w:val="44"/>
          <w:szCs w:val="44"/>
          <w:lang w:eastAsia="zh-CN"/>
        </w:rPr>
        <w:t>（</w:t>
      </w:r>
      <w:r>
        <w:rPr>
          <w:rFonts w:hint="eastAsia" w:asciiTheme="majorEastAsia" w:hAnsiTheme="majorEastAsia" w:eastAsiaTheme="majorEastAsia"/>
          <w:b/>
          <w:bCs/>
          <w:color w:val="000000"/>
          <w:sz w:val="44"/>
          <w:szCs w:val="44"/>
          <w:lang w:val="en-US" w:eastAsia="zh-CN"/>
        </w:rPr>
        <w:t>钢筋工</w:t>
      </w:r>
      <w:r>
        <w:rPr>
          <w:rFonts w:hint="eastAsia" w:asciiTheme="majorEastAsia" w:hAnsiTheme="majorEastAsia" w:eastAsiaTheme="majorEastAsia"/>
          <w:b/>
          <w:bCs/>
          <w:color w:val="000000"/>
          <w:sz w:val="44"/>
          <w:szCs w:val="44"/>
          <w:lang w:eastAsia="zh-CN"/>
        </w:rPr>
        <w:t>）</w:t>
      </w:r>
    </w:p>
    <w:p>
      <w:pPr>
        <w:spacing w:line="800" w:lineRule="exact"/>
        <w:jc w:val="center"/>
        <w:rPr>
          <w:rFonts w:asciiTheme="majorEastAsia" w:hAnsiTheme="majorEastAsia" w:eastAsiaTheme="majorEastAsia"/>
          <w:b/>
          <w:bCs/>
          <w:color w:val="000000"/>
          <w:sz w:val="44"/>
          <w:szCs w:val="44"/>
        </w:rPr>
      </w:pPr>
    </w:p>
    <w:p>
      <w:pPr>
        <w:jc w:val="center"/>
        <w:rPr>
          <w:rFonts w:asciiTheme="majorEastAsia" w:hAnsiTheme="majorEastAsia" w:eastAsiaTheme="majorEastAsia"/>
          <w:b/>
          <w:bCs/>
          <w:color w:val="000000"/>
          <w:sz w:val="48"/>
          <w:szCs w:val="48"/>
        </w:rPr>
      </w:pPr>
      <w:r>
        <w:rPr>
          <w:rFonts w:hint="eastAsia" w:asciiTheme="majorEastAsia" w:hAnsiTheme="majorEastAsia" w:eastAsiaTheme="majorEastAsia"/>
          <w:b/>
          <w:bCs/>
          <w:color w:val="000000"/>
          <w:sz w:val="48"/>
          <w:szCs w:val="48"/>
        </w:rPr>
        <w:t>技</w:t>
      </w:r>
    </w:p>
    <w:p>
      <w:pPr>
        <w:jc w:val="center"/>
        <w:rPr>
          <w:rFonts w:asciiTheme="majorEastAsia" w:hAnsiTheme="majorEastAsia" w:eastAsiaTheme="majorEastAsia"/>
          <w:b/>
          <w:bCs/>
          <w:color w:val="000000"/>
          <w:sz w:val="48"/>
          <w:szCs w:val="48"/>
        </w:rPr>
      </w:pPr>
      <w:r>
        <w:rPr>
          <w:rFonts w:hint="eastAsia" w:asciiTheme="majorEastAsia" w:hAnsiTheme="majorEastAsia" w:eastAsiaTheme="majorEastAsia"/>
          <w:b/>
          <w:bCs/>
          <w:color w:val="000000"/>
          <w:sz w:val="48"/>
          <w:szCs w:val="48"/>
        </w:rPr>
        <w:t>术</w:t>
      </w:r>
    </w:p>
    <w:p>
      <w:pPr>
        <w:jc w:val="center"/>
        <w:rPr>
          <w:rFonts w:asciiTheme="majorEastAsia" w:hAnsiTheme="majorEastAsia" w:eastAsiaTheme="majorEastAsia"/>
          <w:b/>
          <w:bCs/>
          <w:color w:val="000000"/>
          <w:sz w:val="48"/>
          <w:szCs w:val="48"/>
        </w:rPr>
      </w:pPr>
      <w:r>
        <w:rPr>
          <w:rFonts w:hint="eastAsia" w:asciiTheme="majorEastAsia" w:hAnsiTheme="majorEastAsia" w:eastAsiaTheme="majorEastAsia"/>
          <w:b/>
          <w:bCs/>
          <w:color w:val="000000"/>
          <w:sz w:val="48"/>
          <w:szCs w:val="48"/>
        </w:rPr>
        <w:t>文</w:t>
      </w:r>
    </w:p>
    <w:p>
      <w:pPr>
        <w:jc w:val="center"/>
        <w:rPr>
          <w:rFonts w:asciiTheme="majorEastAsia" w:hAnsiTheme="majorEastAsia" w:eastAsiaTheme="majorEastAsia"/>
          <w:b/>
          <w:bCs/>
          <w:color w:val="000000"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bCs/>
          <w:color w:val="000000"/>
          <w:sz w:val="48"/>
          <w:szCs w:val="48"/>
        </w:rPr>
        <w:t>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ascii="宋体" w:hAnsi="宋体" w:cs="宋体"/>
          <w:b/>
          <w:bCs/>
          <w:sz w:val="30"/>
          <w:szCs w:val="30"/>
        </w:rPr>
      </w:pPr>
      <w:r>
        <w:rPr>
          <w:rFonts w:hint="eastAsia" w:ascii="宋体" w:hAnsi="宋体" w:cs="宋体"/>
          <w:b/>
          <w:bCs/>
          <w:sz w:val="30"/>
          <w:szCs w:val="30"/>
        </w:rPr>
        <w:t>2021年</w:t>
      </w: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8</w:t>
      </w:r>
      <w:r>
        <w:rPr>
          <w:rFonts w:hint="eastAsia" w:ascii="宋体" w:hAnsi="宋体" w:cs="宋体"/>
          <w:b/>
          <w:bCs/>
          <w:sz w:val="30"/>
          <w:szCs w:val="30"/>
        </w:rPr>
        <w:t>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ascii="宋体" w:hAnsi="宋体" w:cs="宋体"/>
          <w:b/>
          <w:bCs/>
          <w:sz w:val="30"/>
          <w:szCs w:val="30"/>
        </w:rPr>
      </w:pPr>
      <w:r>
        <w:rPr>
          <w:rFonts w:hint="eastAsia" w:ascii="宋体" w:hAnsi="宋体" w:cs="宋体"/>
          <w:b/>
          <w:bCs/>
          <w:sz w:val="30"/>
          <w:szCs w:val="30"/>
        </w:rPr>
        <w:t>广州市第六届建筑工匠技能擂台赛组委会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ascii="宋体" w:hAnsi="宋体" w:cs="宋体"/>
          <w:b/>
          <w:bCs/>
          <w:sz w:val="30"/>
          <w:szCs w:val="30"/>
        </w:rPr>
        <w:sectPr>
          <w:headerReference r:id="rId7" w:type="first"/>
          <w:headerReference r:id="rId5" w:type="default"/>
          <w:headerReference r:id="rId6" w:type="even"/>
          <w:footerReference r:id="rId8" w:type="even"/>
          <w:pgSz w:w="11907" w:h="16840"/>
          <w:pgMar w:top="1134" w:right="1417" w:bottom="1134" w:left="1417" w:header="851" w:footer="850" w:gutter="0"/>
          <w:paperSrc w:first="15" w:other="15"/>
          <w:cols w:equalWidth="0" w:num="1">
            <w:col w:w="8639"/>
          </w:cols>
          <w:titlePg/>
          <w:rtlGutter w:val="0"/>
          <w:docGrid w:linePitch="271" w:charSpace="0"/>
        </w:sectPr>
      </w:pPr>
    </w:p>
    <w:p>
      <w:pPr>
        <w:pStyle w:val="2"/>
        <w:spacing w:before="156" w:after="156"/>
        <w:ind w:firstLine="0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钢筋工赛项技术文件</w:t>
      </w:r>
    </w:p>
    <w:p>
      <w:pPr>
        <w:pStyle w:val="3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1.命题原则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ascii="宋体" w:hAnsi="宋体" w:cs="宋体"/>
          <w:color w:val="000000"/>
          <w:szCs w:val="24"/>
        </w:rPr>
      </w:pPr>
      <w:r>
        <w:rPr>
          <w:rFonts w:hint="eastAsia" w:ascii="宋体" w:hAnsi="宋体" w:cs="宋体"/>
          <w:color w:val="000000"/>
          <w:szCs w:val="24"/>
        </w:rPr>
        <w:t>贯彻中共中央办公厅国务院办公厅《关于提高技术工人待遇的意见》，与建筑产业工人队伍建设相衔接，遵循</w:t>
      </w:r>
      <w:r>
        <w:rPr>
          <w:rFonts w:hint="eastAsia" w:ascii="宋体" w:hAnsi="宋体" w:cs="宋体"/>
          <w:szCs w:val="24"/>
        </w:rPr>
        <w:t>钢筋工</w:t>
      </w:r>
      <w:r>
        <w:rPr>
          <w:rFonts w:hint="eastAsia" w:ascii="宋体" w:hAnsi="宋体" w:cs="宋体"/>
          <w:color w:val="000000"/>
          <w:szCs w:val="24"/>
        </w:rPr>
        <w:t>国家、行业职业资格标准，结合生产实际，</w:t>
      </w:r>
      <w:r>
        <w:rPr>
          <w:rFonts w:hint="eastAsia" w:ascii="宋体" w:hAnsi="宋体" w:cs="宋体"/>
          <w:szCs w:val="24"/>
        </w:rPr>
        <w:t>注重基本技能和专业化操作，强调质量和精度，体现最新技术和工艺，</w:t>
      </w:r>
      <w:r>
        <w:rPr>
          <w:rFonts w:hint="eastAsia" w:ascii="宋体" w:hAnsi="宋体" w:cs="宋体"/>
          <w:color w:val="000000"/>
          <w:szCs w:val="24"/>
        </w:rPr>
        <w:t>将建筑施工职业素养贯穿考核全过程，</w:t>
      </w:r>
      <w:r>
        <w:rPr>
          <w:rFonts w:hint="eastAsia" w:ascii="宋体" w:hAnsi="宋体" w:cs="宋体"/>
          <w:szCs w:val="24"/>
        </w:rPr>
        <w:t>考核职业综合能力，</w:t>
      </w:r>
      <w:r>
        <w:rPr>
          <w:rFonts w:hint="eastAsia" w:ascii="宋体" w:hAnsi="宋体" w:cs="宋体"/>
          <w:color w:val="000000"/>
          <w:szCs w:val="24"/>
        </w:rPr>
        <w:t>对技能人才培养发挥示范指导作用。</w:t>
      </w:r>
    </w:p>
    <w:p>
      <w:pPr>
        <w:ind w:firstLine="480" w:firstLineChars="200"/>
        <w:rPr>
          <w:rFonts w:ascii="宋体" w:hAnsi="宋体" w:cs="宋体"/>
          <w:color w:val="000000"/>
          <w:szCs w:val="24"/>
        </w:rPr>
      </w:pPr>
    </w:p>
    <w:p>
      <w:pPr>
        <w:pStyle w:val="3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2.竞赛试题</w:t>
      </w:r>
    </w:p>
    <w:p>
      <w:pPr>
        <w:rPr>
          <w:rFonts w:ascii="宋体" w:hAnsi="宋体" w:cs="宋体"/>
          <w:b/>
          <w:bCs/>
          <w:sz w:val="30"/>
          <w:szCs w:val="30"/>
        </w:rPr>
      </w:pPr>
      <w:r>
        <w:rPr>
          <w:rFonts w:hint="eastAsia" w:ascii="宋体" w:hAnsi="宋体" w:cs="宋体"/>
          <w:b/>
          <w:bCs/>
          <w:sz w:val="30"/>
          <w:szCs w:val="30"/>
        </w:rPr>
        <w:t>2.1试题内容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完成下图所示构件中XL1和AT1，包括配料、下料制作、绑扎成型、校正等所有内容：</w:t>
      </w:r>
    </w:p>
    <w:p>
      <w:pPr>
        <w:widowControl/>
        <w:jc w:val="center"/>
        <w:rPr>
          <w:rFonts w:ascii="宋体" w:hAnsi="宋体" w:cs="宋体"/>
          <w:szCs w:val="24"/>
        </w:rPr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-75565</wp:posOffset>
            </wp:positionH>
            <wp:positionV relativeFrom="paragraph">
              <wp:posOffset>137795</wp:posOffset>
            </wp:positionV>
            <wp:extent cx="5912485" cy="2751455"/>
            <wp:effectExtent l="0" t="0" r="635" b="6985"/>
            <wp:wrapNone/>
            <wp:docPr id="15" name="图片 4" descr="C:\Users\86135\Desktop\00033569f928fd617699c24599e0fd6.png00033569f928fd617699c24599e0fd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4" descr="C:\Users\86135\Desktop\00033569f928fd617699c24599e0fd6.png00033569f928fd617699c24599e0fd6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12485" cy="2751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widowControl/>
        <w:jc w:val="center"/>
        <w:rPr>
          <w:rFonts w:ascii="宋体" w:hAnsi="宋体" w:cs="宋体"/>
          <w:b/>
          <w:szCs w:val="24"/>
        </w:rPr>
      </w:pPr>
    </w:p>
    <w:p>
      <w:pPr>
        <w:widowControl/>
        <w:jc w:val="center"/>
        <w:rPr>
          <w:rFonts w:ascii="宋体" w:hAnsi="宋体" w:cs="宋体"/>
          <w:b/>
          <w:szCs w:val="24"/>
        </w:rPr>
      </w:pPr>
    </w:p>
    <w:p>
      <w:pPr>
        <w:widowControl/>
        <w:jc w:val="center"/>
        <w:rPr>
          <w:rFonts w:ascii="宋体" w:hAnsi="宋体" w:cs="宋体"/>
          <w:b/>
          <w:szCs w:val="24"/>
        </w:rPr>
      </w:pPr>
    </w:p>
    <w:p>
      <w:pPr>
        <w:widowControl/>
        <w:jc w:val="center"/>
        <w:rPr>
          <w:rFonts w:ascii="宋体" w:hAnsi="宋体" w:cs="宋体"/>
          <w:b/>
          <w:szCs w:val="24"/>
        </w:rPr>
      </w:pPr>
    </w:p>
    <w:p>
      <w:pPr>
        <w:widowControl/>
        <w:jc w:val="center"/>
        <w:rPr>
          <w:rFonts w:ascii="宋体" w:hAnsi="宋体" w:cs="宋体"/>
          <w:b/>
          <w:szCs w:val="24"/>
        </w:rPr>
      </w:pPr>
    </w:p>
    <w:p>
      <w:pPr>
        <w:widowControl/>
        <w:jc w:val="center"/>
        <w:rPr>
          <w:rFonts w:ascii="宋体" w:hAnsi="宋体" w:cs="宋体"/>
          <w:b/>
          <w:szCs w:val="24"/>
        </w:rPr>
      </w:pPr>
    </w:p>
    <w:p>
      <w:pPr>
        <w:widowControl/>
        <w:jc w:val="center"/>
        <w:rPr>
          <w:rFonts w:ascii="宋体" w:hAnsi="宋体" w:cs="宋体"/>
          <w:b/>
          <w:szCs w:val="24"/>
        </w:rPr>
      </w:pPr>
    </w:p>
    <w:p>
      <w:pPr>
        <w:widowControl/>
        <w:jc w:val="center"/>
        <w:rPr>
          <w:rFonts w:ascii="宋体" w:hAnsi="宋体" w:cs="宋体"/>
          <w:b/>
          <w:szCs w:val="24"/>
        </w:rPr>
      </w:pPr>
    </w:p>
    <w:p>
      <w:pPr>
        <w:widowControl/>
        <w:jc w:val="center"/>
        <w:rPr>
          <w:rFonts w:ascii="宋体" w:hAnsi="宋体" w:cs="宋体"/>
          <w:b/>
          <w:szCs w:val="24"/>
        </w:rPr>
      </w:pPr>
    </w:p>
    <w:p>
      <w:pPr>
        <w:widowControl/>
        <w:rPr>
          <w:rFonts w:ascii="宋体" w:hAnsi="宋体" w:cs="宋体"/>
          <w:b/>
          <w:szCs w:val="24"/>
        </w:rPr>
      </w:pPr>
    </w:p>
    <w:p>
      <w:pPr>
        <w:widowControl/>
        <w:jc w:val="center"/>
        <w:rPr>
          <w:rFonts w:ascii="宋体" w:hAnsi="宋体" w:cs="宋体"/>
          <w:b/>
          <w:szCs w:val="24"/>
        </w:rPr>
      </w:pP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1945640</wp:posOffset>
            </wp:positionH>
            <wp:positionV relativeFrom="paragraph">
              <wp:posOffset>87630</wp:posOffset>
            </wp:positionV>
            <wp:extent cx="2163445" cy="2091055"/>
            <wp:effectExtent l="0" t="0" r="635" b="12065"/>
            <wp:wrapNone/>
            <wp:docPr id="16" name="图片 16" descr="C:\Users\86135\Desktop\62bff4afa1ee7cba7ab0ddb079c08a9.png62bff4afa1ee7cba7ab0ddb079c08a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C:\Users\86135\Desktop\62bff4afa1ee7cba7ab0ddb079c08a9.png62bff4afa1ee7cba7ab0ddb079c08a9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63445" cy="2091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4090670</wp:posOffset>
            </wp:positionH>
            <wp:positionV relativeFrom="paragraph">
              <wp:posOffset>192405</wp:posOffset>
            </wp:positionV>
            <wp:extent cx="2017395" cy="2027555"/>
            <wp:effectExtent l="0" t="0" r="9525" b="14605"/>
            <wp:wrapNone/>
            <wp:docPr id="22" name="图片 22" descr="C:\Users\86135\Desktop\43e4e9763e7258c386638ed07d42e04.png43e4e9763e7258c386638ed07d42e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C:\Users\86135\Desktop\43e4e9763e7258c386638ed07d42e04.png43e4e9763e7258c386638ed07d42e04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17395" cy="2027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szCs w:val="24"/>
        </w:rPr>
        <w:t xml:space="preserve">  </w:t>
      </w:r>
    </w:p>
    <w:p>
      <w:pPr>
        <w:widowControl/>
        <w:jc w:val="center"/>
        <w:rPr>
          <w:rFonts w:ascii="宋体" w:hAnsi="宋体" w:cs="宋体"/>
          <w:b/>
          <w:szCs w:val="24"/>
        </w:rPr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-234950</wp:posOffset>
            </wp:positionH>
            <wp:positionV relativeFrom="paragraph">
              <wp:posOffset>140335</wp:posOffset>
            </wp:positionV>
            <wp:extent cx="2047240" cy="1696085"/>
            <wp:effectExtent l="0" t="0" r="10160" b="10795"/>
            <wp:wrapNone/>
            <wp:docPr id="5" name="图片 13" descr="C:\Users\86135\Desktop\4da1bee9e932c8fdca26454a8058b0d.png4da1bee9e932c8fdca26454a8058b0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3" descr="C:\Users\86135\Desktop\4da1bee9e932c8fdca26454a8058b0d.png4da1bee9e932c8fdca26454a8058b0d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47240" cy="1696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widowControl/>
        <w:jc w:val="center"/>
        <w:rPr>
          <w:rFonts w:ascii="宋体" w:hAnsi="宋体" w:cs="宋体"/>
          <w:b/>
          <w:szCs w:val="24"/>
        </w:rPr>
      </w:pPr>
    </w:p>
    <w:p>
      <w:pPr>
        <w:widowControl/>
        <w:jc w:val="center"/>
        <w:rPr>
          <w:rFonts w:ascii="宋体" w:hAnsi="宋体" w:cs="宋体"/>
          <w:b/>
          <w:szCs w:val="24"/>
        </w:rPr>
      </w:pPr>
    </w:p>
    <w:p>
      <w:pPr>
        <w:widowControl/>
        <w:jc w:val="center"/>
        <w:rPr>
          <w:rFonts w:ascii="宋体" w:hAnsi="宋体" w:cs="宋体"/>
          <w:b/>
          <w:szCs w:val="24"/>
        </w:rPr>
      </w:pPr>
    </w:p>
    <w:p>
      <w:pPr>
        <w:widowControl/>
        <w:jc w:val="center"/>
        <w:rPr>
          <w:rFonts w:ascii="宋体" w:hAnsi="宋体" w:cs="宋体"/>
          <w:b/>
          <w:szCs w:val="24"/>
        </w:rPr>
      </w:pPr>
    </w:p>
    <w:p>
      <w:pPr>
        <w:widowControl/>
        <w:jc w:val="center"/>
        <w:rPr>
          <w:rFonts w:ascii="宋体" w:hAnsi="宋体" w:cs="宋体"/>
          <w:b/>
          <w:szCs w:val="24"/>
        </w:rPr>
      </w:pPr>
    </w:p>
    <w:p>
      <w:pPr>
        <w:widowControl/>
        <w:jc w:val="center"/>
        <w:rPr>
          <w:rFonts w:ascii="宋体" w:hAnsi="宋体" w:cs="宋体"/>
          <w:b/>
          <w:szCs w:val="24"/>
        </w:rPr>
      </w:pPr>
    </w:p>
    <w:p>
      <w:pPr>
        <w:widowControl/>
        <w:jc w:val="center"/>
        <w:rPr>
          <w:rFonts w:ascii="宋体" w:hAnsi="宋体" w:cs="宋体"/>
          <w:b/>
          <w:szCs w:val="24"/>
        </w:rPr>
      </w:pPr>
    </w:p>
    <w:p>
      <w:pPr>
        <w:spacing w:line="220" w:lineRule="atLeast"/>
        <w:ind w:firstLine="482" w:firstLineChars="200"/>
        <w:rPr>
          <w:rFonts w:ascii="宋体" w:hAnsi="宋体" w:cs="宋体"/>
          <w:b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rFonts w:ascii="宋体" w:hAnsi="宋体" w:cs="宋体"/>
          <w:bCs/>
          <w:szCs w:val="24"/>
        </w:rPr>
      </w:pPr>
      <w:r>
        <w:rPr>
          <w:rFonts w:hint="eastAsia" w:ascii="宋体" w:hAnsi="宋体" w:cs="宋体"/>
          <w:bCs/>
          <w:szCs w:val="24"/>
        </w:rPr>
        <w:t>如图所示，（1）试题为“单跑折板楼梯”。KZ1上设XL1，楼梯起步有TL1和下折板合计宽800mm，上折板和XL1组成1260mm休息平台，起步标高-0.100m</w:t>
      </w:r>
      <w:r>
        <w:rPr>
          <w:rFonts w:hint="eastAsia" w:ascii="宋体" w:hAnsi="宋体" w:cs="宋体"/>
          <w:bCs/>
          <w:color w:val="auto"/>
          <w:szCs w:val="24"/>
        </w:rPr>
        <w:t>,</w:t>
      </w:r>
      <w:r>
        <w:rPr>
          <w:rFonts w:hint="eastAsia" w:ascii="宋体" w:hAnsi="宋体" w:cs="宋体"/>
          <w:bCs/>
          <w:color w:val="auto"/>
          <w:szCs w:val="24"/>
          <w:lang w:val="en-US" w:eastAsia="zh-CN"/>
        </w:rPr>
        <w:t>休息</w:t>
      </w:r>
      <w:r>
        <w:rPr>
          <w:rFonts w:hint="eastAsia" w:ascii="宋体" w:hAnsi="宋体" w:cs="宋体"/>
          <w:bCs/>
          <w:color w:val="auto"/>
          <w:szCs w:val="24"/>
        </w:rPr>
        <w:t>平</w:t>
      </w:r>
      <w:r>
        <w:rPr>
          <w:rFonts w:hint="eastAsia" w:ascii="宋体" w:hAnsi="宋体" w:cs="宋体"/>
          <w:bCs/>
          <w:szCs w:val="24"/>
        </w:rPr>
        <w:t>台标高0.800m；</w:t>
      </w:r>
    </w:p>
    <w:p>
      <w:pPr>
        <w:pStyle w:val="5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465" w:firstLine="0" w:firstLineChars="0"/>
        <w:textAlignment w:val="auto"/>
        <w:rPr>
          <w:rFonts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</w:rPr>
        <w:t>（2）构件设计抗震等级为三级，混凝土为C30，柱、梁保护层为25mm，梯板为15mm。构件中钢筋分别为三级直径8mm、10mm、12mm三种。KZ1主筋按压力焊接头留置。构件制作绑扎必须满足建筑标准设计图集《16G101》规范。</w:t>
      </w:r>
    </w:p>
    <w:tbl>
      <w:tblPr>
        <w:tblStyle w:val="20"/>
        <w:tblW w:w="876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3"/>
        <w:gridCol w:w="1065"/>
        <w:gridCol w:w="1066"/>
        <w:gridCol w:w="1066"/>
        <w:gridCol w:w="1065"/>
        <w:gridCol w:w="933"/>
        <w:gridCol w:w="133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8760" w:type="dxa"/>
            <w:gridSpan w:val="7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48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钢筋弯曲量度差值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2233" w:type="dxa"/>
            <w:vAlign w:val="center"/>
          </w:tcPr>
          <w:p>
            <w:pPr>
              <w:adjustRightInd w:val="0"/>
              <w:snapToGrid w:val="0"/>
              <w:ind w:firstLine="48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钢筋弯曲角度（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  °</w:t>
            </w:r>
            <w:r>
              <w:rPr>
                <w:rFonts w:hint="eastAsia" w:ascii="宋体" w:hAnsi="宋体" w:cs="宋体"/>
              </w:rPr>
              <w:t>）</w:t>
            </w:r>
          </w:p>
        </w:tc>
        <w:tc>
          <w:tcPr>
            <w:tcW w:w="1065" w:type="dxa"/>
            <w:vAlign w:val="center"/>
          </w:tcPr>
          <w:p>
            <w:pPr>
              <w:adjustRightInd w:val="0"/>
              <w:snapToGrid w:val="0"/>
              <w:ind w:firstLine="48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   30</w:t>
            </w:r>
          </w:p>
        </w:tc>
        <w:tc>
          <w:tcPr>
            <w:tcW w:w="1066" w:type="dxa"/>
            <w:vAlign w:val="center"/>
          </w:tcPr>
          <w:p>
            <w:pPr>
              <w:adjustRightInd w:val="0"/>
              <w:snapToGrid w:val="0"/>
              <w:ind w:firstLine="48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   45</w:t>
            </w:r>
          </w:p>
        </w:tc>
        <w:tc>
          <w:tcPr>
            <w:tcW w:w="1066" w:type="dxa"/>
            <w:vAlign w:val="center"/>
          </w:tcPr>
          <w:p>
            <w:pPr>
              <w:adjustRightInd w:val="0"/>
              <w:snapToGrid w:val="0"/>
              <w:ind w:firstLine="48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   60</w:t>
            </w:r>
          </w:p>
        </w:tc>
        <w:tc>
          <w:tcPr>
            <w:tcW w:w="1065" w:type="dxa"/>
            <w:vAlign w:val="center"/>
          </w:tcPr>
          <w:p>
            <w:pPr>
              <w:adjustRightInd w:val="0"/>
              <w:snapToGrid w:val="0"/>
              <w:ind w:firstLine="48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   90</w:t>
            </w:r>
          </w:p>
        </w:tc>
        <w:tc>
          <w:tcPr>
            <w:tcW w:w="933" w:type="dxa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787" w:firstLineChars="328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 135</w:t>
            </w:r>
          </w:p>
        </w:tc>
        <w:tc>
          <w:tcPr>
            <w:tcW w:w="1332" w:type="dxa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48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     180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2233" w:type="dxa"/>
            <w:vAlign w:val="center"/>
          </w:tcPr>
          <w:p>
            <w:pPr>
              <w:adjustRightInd w:val="0"/>
              <w:snapToGrid w:val="0"/>
              <w:ind w:firstLine="48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钢筋弯曲调整值</w:t>
            </w:r>
          </w:p>
        </w:tc>
        <w:tc>
          <w:tcPr>
            <w:tcW w:w="1065" w:type="dxa"/>
            <w:vAlign w:val="center"/>
          </w:tcPr>
          <w:p>
            <w:pPr>
              <w:adjustRightInd w:val="0"/>
              <w:snapToGrid w:val="0"/>
              <w:ind w:firstLine="48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 0.35d</w:t>
            </w:r>
          </w:p>
        </w:tc>
        <w:tc>
          <w:tcPr>
            <w:tcW w:w="1066" w:type="dxa"/>
            <w:vAlign w:val="center"/>
          </w:tcPr>
          <w:p>
            <w:pPr>
              <w:adjustRightInd w:val="0"/>
              <w:snapToGrid w:val="0"/>
              <w:ind w:firstLine="48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 0.5d</w:t>
            </w:r>
          </w:p>
        </w:tc>
        <w:tc>
          <w:tcPr>
            <w:tcW w:w="1066" w:type="dxa"/>
            <w:vAlign w:val="center"/>
          </w:tcPr>
          <w:p>
            <w:pPr>
              <w:adjustRightInd w:val="0"/>
              <w:snapToGrid w:val="0"/>
              <w:ind w:firstLine="48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 0.85d</w:t>
            </w:r>
          </w:p>
        </w:tc>
        <w:tc>
          <w:tcPr>
            <w:tcW w:w="1065" w:type="dxa"/>
            <w:vAlign w:val="center"/>
          </w:tcPr>
          <w:p>
            <w:pPr>
              <w:adjustRightInd w:val="0"/>
              <w:snapToGrid w:val="0"/>
              <w:ind w:firstLine="48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 2.0d</w:t>
            </w:r>
          </w:p>
        </w:tc>
        <w:tc>
          <w:tcPr>
            <w:tcW w:w="933" w:type="dxa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48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 2.5d</w:t>
            </w:r>
          </w:p>
        </w:tc>
        <w:tc>
          <w:tcPr>
            <w:tcW w:w="1332" w:type="dxa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48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  6.25d</w:t>
            </w:r>
          </w:p>
        </w:tc>
      </w:tr>
    </w:tbl>
    <w:p>
      <w:pPr>
        <w:ind w:firstLine="480" w:firstLineChars="200"/>
        <w:rPr>
          <w:rFonts w:ascii="宋体" w:hAnsi="宋体" w:cs="宋体"/>
          <w:color w:val="auto"/>
        </w:rPr>
      </w:pPr>
    </w:p>
    <w:p>
      <w:pPr>
        <w:ind w:firstLine="48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（3）要求选手</w:t>
      </w:r>
      <w:r>
        <w:rPr>
          <w:rFonts w:hint="eastAsia" w:ascii="宋体" w:hAnsi="宋体" w:cs="宋体"/>
          <w:b w:val="0"/>
          <w:bCs w:val="0"/>
          <w:color w:val="auto"/>
        </w:rPr>
        <w:t>完成XL1和AT1</w:t>
      </w:r>
      <w:r>
        <w:rPr>
          <w:rFonts w:hint="eastAsia" w:ascii="宋体" w:hAnsi="宋体" w:cs="宋体"/>
          <w:b w:val="0"/>
          <w:bCs w:val="0"/>
          <w:color w:val="auto"/>
          <w:lang w:val="en-US" w:eastAsia="zh-CN"/>
        </w:rPr>
        <w:t>以下内容</w:t>
      </w:r>
      <w:r>
        <w:rPr>
          <w:rFonts w:hint="eastAsia" w:ascii="宋体" w:hAnsi="宋体" w:cs="宋体"/>
          <w:b w:val="0"/>
          <w:bCs w:val="0"/>
          <w:color w:val="auto"/>
        </w:rPr>
        <w:t>：</w:t>
      </w:r>
    </w:p>
    <w:p>
      <w:pPr>
        <w:ind w:firstLine="48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1）</w:t>
      </w:r>
      <w:r>
        <w:rPr>
          <w:rFonts w:hint="eastAsia" w:ascii="宋体" w:hAnsi="宋体" w:cs="宋体"/>
          <w:color w:val="auto"/>
          <w:szCs w:val="24"/>
        </w:rPr>
        <w:t>钢筋下料长度计算，填写配料单，并画出简图；</w:t>
      </w:r>
    </w:p>
    <w:p>
      <w:pPr>
        <w:ind w:firstLine="48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2）</w:t>
      </w:r>
      <w:r>
        <w:rPr>
          <w:rFonts w:hint="eastAsia" w:ascii="宋体" w:hAnsi="宋体" w:cs="宋体"/>
          <w:color w:val="auto"/>
          <w:szCs w:val="24"/>
        </w:rPr>
        <w:t>钢筋的下料制作；</w:t>
      </w:r>
    </w:p>
    <w:p>
      <w:pPr>
        <w:ind w:firstLine="48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3）钢筋骨架绑扎安装并校正。</w:t>
      </w:r>
    </w:p>
    <w:p>
      <w:pPr>
        <w:ind w:firstLine="48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（4）要求主办方准备：</w:t>
      </w:r>
      <w:r>
        <w:rPr>
          <w:rFonts w:hint="eastAsia" w:ascii="宋体" w:hAnsi="宋体" w:cs="宋体"/>
          <w:b w:val="0"/>
          <w:bCs w:val="0"/>
          <w:color w:val="auto"/>
          <w:lang w:val="en-US" w:eastAsia="zh-CN"/>
        </w:rPr>
        <w:t>楼梯的定位放线、</w:t>
      </w:r>
      <w:r>
        <w:rPr>
          <w:rFonts w:hint="eastAsia" w:ascii="宋体" w:hAnsi="宋体" w:cs="宋体"/>
          <w:b w:val="0"/>
          <w:bCs w:val="0"/>
          <w:color w:val="auto"/>
        </w:rPr>
        <w:t>TL1</w:t>
      </w:r>
      <w:r>
        <w:rPr>
          <w:rFonts w:hint="eastAsia" w:ascii="宋体" w:hAnsi="宋体" w:cs="宋体"/>
          <w:color w:val="auto"/>
        </w:rPr>
        <w:t>和KZ1制作绑扎成型、固定安装。</w:t>
      </w:r>
    </w:p>
    <w:p>
      <w:pPr>
        <w:pStyle w:val="4"/>
        <w:rPr>
          <w:color w:val="auto"/>
          <w:sz w:val="32"/>
          <w:szCs w:val="32"/>
          <w:shd w:val="clear" w:color="auto" w:fill="auto"/>
        </w:rPr>
      </w:pPr>
      <w:r>
        <w:rPr>
          <w:rFonts w:hint="eastAsia"/>
          <w:color w:val="auto"/>
          <w:sz w:val="32"/>
          <w:szCs w:val="32"/>
          <w:shd w:val="clear" w:color="auto" w:fill="auto"/>
        </w:rPr>
        <w:t>2.2竞赛形式</w:t>
      </w:r>
    </w:p>
    <w:p>
      <w:pPr>
        <w:ind w:firstLine="480" w:firstLineChars="200"/>
        <w:rPr>
          <w:rFonts w:ascii="宋体" w:hAnsi="宋体" w:cs="宋体"/>
          <w:color w:val="auto"/>
          <w:szCs w:val="24"/>
        </w:rPr>
      </w:pPr>
      <w:r>
        <w:rPr>
          <w:rFonts w:hint="eastAsia" w:ascii="宋体" w:hAnsi="宋体" w:cs="宋体"/>
          <w:color w:val="auto"/>
          <w:szCs w:val="24"/>
        </w:rPr>
        <w:t>采取单人竞赛形式，独立完成规定的竞赛内容。</w:t>
      </w:r>
    </w:p>
    <w:p>
      <w:pPr>
        <w:pStyle w:val="4"/>
        <w:rPr>
          <w:b w:val="0"/>
          <w:bCs w:val="0"/>
          <w:color w:val="auto"/>
          <w:sz w:val="30"/>
          <w:shd w:val="clear" w:color="auto" w:fill="auto"/>
        </w:rPr>
      </w:pPr>
      <w:r>
        <w:rPr>
          <w:rFonts w:hint="eastAsia"/>
          <w:color w:val="auto"/>
          <w:sz w:val="30"/>
          <w:shd w:val="clear" w:color="auto" w:fill="auto"/>
        </w:rPr>
        <w:t xml:space="preserve">2.3竞赛时间 </w:t>
      </w:r>
    </w:p>
    <w:p>
      <w:pPr>
        <w:rPr>
          <w:rFonts w:ascii="宋体" w:hAnsi="宋体" w:cs="宋体"/>
          <w:color w:val="1E1C11" w:themeColor="background2" w:themeShade="1A"/>
          <w:szCs w:val="24"/>
        </w:rPr>
      </w:pPr>
      <w:r>
        <w:rPr>
          <w:rFonts w:hint="eastAsia" w:ascii="宋体" w:hAnsi="宋体" w:cs="宋体"/>
          <w:b w:val="0"/>
          <w:bCs w:val="0"/>
          <w:color w:val="auto"/>
          <w:szCs w:val="24"/>
        </w:rPr>
        <w:t xml:space="preserve">    竞赛时间 5小时，包括完成</w:t>
      </w:r>
      <w:r>
        <w:rPr>
          <w:rFonts w:hint="eastAsia" w:ascii="宋体" w:hAnsi="宋体" w:cs="宋体"/>
          <w:b w:val="0"/>
          <w:bCs w:val="0"/>
          <w:color w:val="auto"/>
        </w:rPr>
        <w:t>XL1和AT1</w:t>
      </w:r>
      <w:r>
        <w:rPr>
          <w:rFonts w:hint="eastAsia" w:ascii="宋体" w:hAnsi="宋体" w:cs="宋体"/>
          <w:b w:val="0"/>
          <w:bCs w:val="0"/>
          <w:color w:val="auto"/>
          <w:szCs w:val="24"/>
        </w:rPr>
        <w:t>钢筋</w:t>
      </w:r>
      <w:r>
        <w:rPr>
          <w:rFonts w:hint="eastAsia" w:ascii="宋体" w:hAnsi="宋体" w:cs="宋体"/>
          <w:b w:val="0"/>
          <w:bCs w:val="0"/>
          <w:color w:val="auto"/>
          <w:szCs w:val="24"/>
          <w:lang w:val="en-US" w:eastAsia="zh-CN"/>
        </w:rPr>
        <w:t>配料及填写</w:t>
      </w:r>
      <w:r>
        <w:rPr>
          <w:rFonts w:hint="eastAsia" w:ascii="宋体" w:hAnsi="宋体" w:cs="宋体"/>
          <w:b w:val="0"/>
          <w:bCs w:val="0"/>
          <w:color w:val="auto"/>
          <w:szCs w:val="24"/>
        </w:rPr>
        <w:t>下料单、下料</w:t>
      </w:r>
      <w:r>
        <w:rPr>
          <w:rFonts w:hint="eastAsia" w:ascii="宋体" w:hAnsi="宋体" w:cs="宋体"/>
          <w:color w:val="1E1C11" w:themeColor="background2" w:themeShade="1A"/>
          <w:szCs w:val="24"/>
        </w:rPr>
        <w:t>制作、绑扎成型、校对、调整、休息等时间。</w:t>
      </w:r>
    </w:p>
    <w:p>
      <w:pPr>
        <w:pStyle w:val="4"/>
        <w:rPr>
          <w:sz w:val="30"/>
          <w:shd w:val="clear" w:color="auto" w:fill="auto"/>
        </w:rPr>
      </w:pPr>
      <w:r>
        <w:rPr>
          <w:rFonts w:hint="eastAsia"/>
          <w:sz w:val="30"/>
          <w:shd w:val="clear" w:color="auto" w:fill="auto"/>
        </w:rPr>
        <w:t>2.4竞赛要求</w:t>
      </w:r>
    </w:p>
    <w:p>
      <w:pPr>
        <w:numPr>
          <w:ilvl w:val="0"/>
          <w:numId w:val="1"/>
        </w:numPr>
        <w:ind w:firstLine="480" w:firstLineChars="200"/>
        <w:rPr>
          <w:rFonts w:ascii="宋体" w:hAnsi="宋体" w:cs="宋体"/>
          <w:color w:val="1E1C11" w:themeColor="background2" w:themeShade="1A"/>
          <w:szCs w:val="24"/>
        </w:rPr>
      </w:pPr>
      <w:r>
        <w:rPr>
          <w:rFonts w:hint="eastAsia" w:ascii="宋体" w:hAnsi="宋体" w:cs="宋体"/>
          <w:color w:val="1E1C11" w:themeColor="background2" w:themeShade="1A"/>
          <w:szCs w:val="24"/>
        </w:rPr>
        <w:t>操作要求：在操作中要按照《GB50204-2015混凝土结构工程</w:t>
      </w:r>
      <w:r>
        <w:rPr>
          <w:rFonts w:hint="eastAsia" w:ascii="宋体" w:hAnsi="宋体" w:cs="宋体"/>
          <w:b w:val="0"/>
          <w:bCs w:val="0"/>
          <w:color w:val="1E1C11" w:themeColor="background2" w:themeShade="1A"/>
          <w:szCs w:val="24"/>
        </w:rPr>
        <w:t>施工质量验收规范》操作；绑扎方法XL1钢筋采用反十字花扣法或兜扣加缠扣法，AT1采用八字</w:t>
      </w:r>
      <w:r>
        <w:rPr>
          <w:rFonts w:hint="eastAsia" w:ascii="宋体" w:hAnsi="宋体" w:cs="宋体"/>
          <w:b w:val="0"/>
          <w:bCs w:val="0"/>
          <w:color w:val="auto"/>
          <w:szCs w:val="24"/>
          <w:lang w:val="en-US" w:eastAsia="zh-CN"/>
        </w:rPr>
        <w:t>扣</w:t>
      </w:r>
      <w:r>
        <w:rPr>
          <w:rFonts w:hint="eastAsia" w:ascii="宋体" w:hAnsi="宋体" w:cs="宋体"/>
          <w:b w:val="0"/>
          <w:bCs w:val="0"/>
          <w:color w:val="auto"/>
          <w:szCs w:val="24"/>
        </w:rPr>
        <w:t>保</w:t>
      </w:r>
      <w:r>
        <w:rPr>
          <w:rFonts w:hint="eastAsia" w:ascii="宋体" w:hAnsi="宋体" w:cs="宋体"/>
          <w:b w:val="0"/>
          <w:bCs w:val="0"/>
          <w:color w:val="1E1C11" w:themeColor="background2" w:themeShade="1A"/>
          <w:szCs w:val="24"/>
        </w:rPr>
        <w:t>证</w:t>
      </w:r>
      <w:r>
        <w:rPr>
          <w:rFonts w:hint="eastAsia" w:ascii="宋体" w:hAnsi="宋体" w:cs="宋体"/>
          <w:color w:val="1E1C11" w:themeColor="background2" w:themeShade="1A"/>
          <w:szCs w:val="24"/>
        </w:rPr>
        <w:t>扎丝头不外露。</w:t>
      </w:r>
    </w:p>
    <w:p>
      <w:pPr>
        <w:numPr>
          <w:ilvl w:val="0"/>
          <w:numId w:val="1"/>
        </w:numPr>
        <w:ind w:firstLine="480" w:firstLineChars="200"/>
        <w:rPr>
          <w:rFonts w:ascii="宋体" w:hAnsi="宋体" w:cs="宋体"/>
          <w:color w:val="1E1C11" w:themeColor="background2" w:themeShade="1A"/>
          <w:szCs w:val="24"/>
        </w:rPr>
      </w:pPr>
      <w:r>
        <w:rPr>
          <w:rFonts w:hint="eastAsia" w:ascii="宋体" w:hAnsi="宋体" w:cs="宋体"/>
          <w:color w:val="1E1C11" w:themeColor="background2" w:themeShade="1A"/>
          <w:szCs w:val="24"/>
        </w:rPr>
        <w:t>材料要求：采用主办方提供的钢筋和扎丝，本着节约优化的原则合理利用材料。</w:t>
      </w:r>
    </w:p>
    <w:p>
      <w:pPr>
        <w:numPr>
          <w:ilvl w:val="0"/>
          <w:numId w:val="1"/>
        </w:numPr>
        <w:ind w:firstLine="480" w:firstLineChars="200"/>
        <w:rPr>
          <w:rFonts w:ascii="宋体" w:hAnsi="宋体" w:cs="宋体"/>
          <w:color w:val="1E1C11" w:themeColor="background2" w:themeShade="1A"/>
          <w:szCs w:val="24"/>
        </w:rPr>
      </w:pPr>
      <w:r>
        <w:rPr>
          <w:rFonts w:hint="eastAsia" w:ascii="宋体" w:hAnsi="宋体" w:cs="宋体"/>
          <w:color w:val="1E1C11" w:themeColor="background2" w:themeShade="1A"/>
          <w:szCs w:val="24"/>
        </w:rPr>
        <w:t>绑扎要求：构件每个钢筋交叉点必须绑扣，不得漏绑跳绑。箍筋垂直于主筋，骨架绑扎成型后牢固平整，场地保持整洁。</w:t>
      </w:r>
    </w:p>
    <w:p>
      <w:pPr>
        <w:pStyle w:val="3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3.成绩评判</w:t>
      </w:r>
    </w:p>
    <w:p>
      <w:pPr>
        <w:pStyle w:val="4"/>
        <w:rPr>
          <w:sz w:val="30"/>
          <w:shd w:val="clear" w:color="auto" w:fill="auto"/>
        </w:rPr>
      </w:pPr>
      <w:r>
        <w:rPr>
          <w:rFonts w:hint="eastAsia"/>
          <w:sz w:val="30"/>
          <w:shd w:val="clear" w:color="auto" w:fill="auto"/>
        </w:rPr>
        <w:t>3.1评分原则</w:t>
      </w:r>
    </w:p>
    <w:p>
      <w:pPr>
        <w:pStyle w:val="55"/>
        <w:snapToGrid w:val="0"/>
        <w:spacing w:line="360" w:lineRule="auto"/>
        <w:ind w:firstLine="482" w:firstLineChars="200"/>
        <w:rPr>
          <w:rFonts w:ascii="宋体" w:hAnsi="宋体" w:cs="宋体"/>
          <w:color w:val="1E1C11" w:themeColor="background2" w:themeShade="1A"/>
          <w:kern w:val="2"/>
        </w:rPr>
      </w:pPr>
      <w:r>
        <w:rPr>
          <w:rFonts w:hint="eastAsia" w:ascii="宋体" w:hAnsi="宋体" w:cs="宋体"/>
          <w:b/>
          <w:bCs/>
          <w:color w:val="1E1C11" w:themeColor="background2" w:themeShade="1A"/>
          <w:kern w:val="2"/>
        </w:rPr>
        <w:t>评分注意事项：</w:t>
      </w:r>
      <w:r>
        <w:rPr>
          <w:rFonts w:hint="eastAsia" w:ascii="宋体" w:hAnsi="宋体" w:cs="宋体"/>
          <w:b w:val="0"/>
          <w:bCs w:val="0"/>
          <w:color w:val="auto"/>
          <w:kern w:val="2"/>
          <w:lang w:val="en-US" w:eastAsia="zh-CN"/>
        </w:rPr>
        <w:t>总分</w:t>
      </w:r>
      <w:r>
        <w:rPr>
          <w:rFonts w:hint="eastAsia" w:ascii="宋体" w:hAnsi="宋体" w:cs="宋体"/>
          <w:color w:val="1E1C11" w:themeColor="background2" w:themeShade="1A"/>
          <w:kern w:val="2"/>
        </w:rPr>
        <w:t>采用100分制评分。 各项目占技能操作总分的比例：配料占20%、下料制作占30%、钢筋绑扎成型占50%。配料单、下料制作、绑扎成型各自分别为100分，按各自所占比例权重换算成相应分数计入竞赛总分。</w:t>
      </w:r>
    </w:p>
    <w:p>
      <w:pPr>
        <w:pStyle w:val="55"/>
        <w:snapToGrid w:val="0"/>
        <w:spacing w:line="360" w:lineRule="auto"/>
        <w:ind w:firstLine="482" w:firstLineChars="200"/>
        <w:rPr>
          <w:rFonts w:ascii="宋体" w:hAnsi="宋体" w:cs="宋体"/>
          <w:color w:val="1E1C11" w:themeColor="background2" w:themeShade="1A"/>
          <w:kern w:val="2"/>
        </w:rPr>
      </w:pPr>
      <w:r>
        <w:rPr>
          <w:rFonts w:hint="eastAsia" w:ascii="宋体" w:hAnsi="宋体" w:cs="宋体"/>
          <w:b/>
          <w:bCs/>
          <w:color w:val="1E1C11" w:themeColor="background2" w:themeShade="1A"/>
          <w:kern w:val="2"/>
        </w:rPr>
        <w:t>比赛排名：</w:t>
      </w:r>
      <w:r>
        <w:rPr>
          <w:rFonts w:hint="eastAsia" w:ascii="宋体" w:hAnsi="宋体" w:cs="宋体"/>
          <w:color w:val="1E1C11" w:themeColor="background2" w:themeShade="1A"/>
          <w:kern w:val="2"/>
        </w:rPr>
        <w:t>总分数高的名次在前，评分精确到小数点后一位；如果总分数相同，则项目完成时间短者名次在前，竞赛项目完成时间精确到分钟。没有完成作品的选手，不纳入表彰，不能评为羊城工匠。</w:t>
      </w:r>
    </w:p>
    <w:p>
      <w:pPr>
        <w:pStyle w:val="55"/>
        <w:snapToGrid w:val="0"/>
        <w:spacing w:line="360" w:lineRule="auto"/>
        <w:ind w:firstLine="482" w:firstLineChars="200"/>
        <w:rPr>
          <w:rFonts w:ascii="宋体" w:hAnsi="宋体" w:cs="宋体"/>
        </w:rPr>
      </w:pPr>
      <w:r>
        <w:rPr>
          <w:rFonts w:hint="eastAsia" w:ascii="宋体" w:hAnsi="宋体" w:cs="宋体"/>
          <w:b/>
          <w:bCs/>
        </w:rPr>
        <w:t xml:space="preserve">3.2 </w:t>
      </w:r>
      <w:r>
        <w:rPr>
          <w:rFonts w:hint="eastAsia" w:ascii="宋体" w:hAnsi="宋体" w:cs="宋体"/>
        </w:rPr>
        <w:t>评分细则</w:t>
      </w:r>
    </w:p>
    <w:p>
      <w:pPr>
        <w:pStyle w:val="55"/>
        <w:snapToGrid w:val="0"/>
        <w:spacing w:line="360" w:lineRule="auto"/>
        <w:ind w:firstLine="480" w:firstLineChars="200"/>
        <w:rPr>
          <w:rFonts w:ascii="宋体" w:hAnsi="宋体" w:cs="宋体"/>
          <w:color w:val="auto"/>
          <w:kern w:val="2"/>
        </w:rPr>
      </w:pPr>
      <w:r>
        <w:rPr>
          <w:rFonts w:hint="eastAsia" w:ascii="宋体" w:hAnsi="宋体" w:cs="宋体"/>
          <w:color w:val="auto"/>
          <w:kern w:val="2"/>
        </w:rPr>
        <w:t>具体评分细则见下料、制作、绑扎各评分表格。</w:t>
      </w:r>
    </w:p>
    <w:p>
      <w:pPr>
        <w:pStyle w:val="55"/>
        <w:snapToGrid w:val="0"/>
        <w:spacing w:line="360" w:lineRule="auto"/>
        <w:ind w:firstLine="480" w:firstLineChars="200"/>
        <w:rPr>
          <w:rFonts w:ascii="宋体" w:hAnsi="宋体" w:cs="宋体"/>
          <w:color w:val="auto"/>
          <w:kern w:val="2"/>
        </w:rPr>
      </w:pPr>
    </w:p>
    <w:p>
      <w:pPr>
        <w:pStyle w:val="55"/>
        <w:snapToGrid w:val="0"/>
        <w:spacing w:line="360" w:lineRule="auto"/>
        <w:ind w:firstLine="480" w:firstLineChars="200"/>
        <w:rPr>
          <w:rFonts w:ascii="宋体" w:hAnsi="宋体" w:cs="宋体"/>
          <w:color w:val="auto"/>
          <w:kern w:val="2"/>
        </w:rPr>
      </w:pPr>
    </w:p>
    <w:p>
      <w:pPr>
        <w:pStyle w:val="55"/>
        <w:snapToGrid w:val="0"/>
        <w:spacing w:line="360" w:lineRule="auto"/>
        <w:ind w:firstLine="480" w:firstLineChars="200"/>
        <w:rPr>
          <w:rFonts w:ascii="宋体" w:hAnsi="宋体" w:cs="宋体"/>
          <w:color w:val="auto"/>
          <w:kern w:val="2"/>
        </w:rPr>
      </w:pPr>
    </w:p>
    <w:p>
      <w:pPr>
        <w:pStyle w:val="55"/>
        <w:snapToGrid w:val="0"/>
        <w:spacing w:line="360" w:lineRule="auto"/>
        <w:ind w:firstLine="480" w:firstLineChars="200"/>
        <w:rPr>
          <w:rFonts w:ascii="宋体" w:hAnsi="宋体" w:cs="宋体"/>
          <w:color w:val="auto"/>
          <w:kern w:val="2"/>
        </w:rPr>
      </w:pPr>
    </w:p>
    <w:p>
      <w:pPr>
        <w:pStyle w:val="55"/>
        <w:snapToGrid w:val="0"/>
        <w:spacing w:line="360" w:lineRule="auto"/>
        <w:ind w:firstLine="480" w:firstLineChars="200"/>
        <w:rPr>
          <w:rFonts w:ascii="宋体" w:hAnsi="宋体" w:cs="宋体"/>
          <w:color w:val="auto"/>
          <w:kern w:val="2"/>
        </w:rPr>
      </w:pPr>
    </w:p>
    <w:p>
      <w:pPr>
        <w:pStyle w:val="55"/>
        <w:snapToGrid w:val="0"/>
        <w:spacing w:line="360" w:lineRule="auto"/>
        <w:ind w:firstLine="480" w:firstLineChars="200"/>
        <w:rPr>
          <w:rFonts w:ascii="宋体" w:hAnsi="宋体" w:cs="宋体"/>
          <w:color w:val="auto"/>
          <w:kern w:val="2"/>
        </w:rPr>
      </w:pPr>
    </w:p>
    <w:p>
      <w:pPr>
        <w:pStyle w:val="55"/>
        <w:snapToGrid w:val="0"/>
        <w:spacing w:line="360" w:lineRule="auto"/>
        <w:ind w:firstLine="480" w:firstLineChars="200"/>
        <w:rPr>
          <w:rFonts w:ascii="宋体" w:hAnsi="宋体" w:cs="宋体"/>
          <w:color w:val="auto"/>
          <w:kern w:val="2"/>
        </w:rPr>
      </w:pPr>
    </w:p>
    <w:p>
      <w:pPr>
        <w:pStyle w:val="55"/>
        <w:snapToGrid w:val="0"/>
        <w:spacing w:line="360" w:lineRule="auto"/>
        <w:ind w:firstLine="480" w:firstLineChars="200"/>
        <w:rPr>
          <w:rFonts w:ascii="宋体" w:hAnsi="宋体" w:cs="宋体"/>
          <w:color w:val="auto"/>
          <w:kern w:val="2"/>
        </w:rPr>
      </w:pPr>
    </w:p>
    <w:p>
      <w:pPr>
        <w:pStyle w:val="55"/>
        <w:snapToGrid w:val="0"/>
        <w:spacing w:line="360" w:lineRule="auto"/>
        <w:ind w:firstLine="480" w:firstLineChars="200"/>
        <w:rPr>
          <w:rFonts w:ascii="宋体" w:hAnsi="宋体" w:cs="宋体"/>
          <w:color w:val="auto"/>
          <w:kern w:val="2"/>
        </w:rPr>
      </w:pPr>
    </w:p>
    <w:p>
      <w:pPr>
        <w:pStyle w:val="55"/>
        <w:snapToGrid w:val="0"/>
        <w:spacing w:line="360" w:lineRule="auto"/>
        <w:ind w:firstLine="480" w:firstLineChars="200"/>
        <w:rPr>
          <w:rFonts w:ascii="宋体" w:hAnsi="宋体" w:cs="宋体"/>
          <w:color w:val="auto"/>
          <w:kern w:val="2"/>
        </w:rPr>
      </w:pPr>
    </w:p>
    <w:p>
      <w:pPr>
        <w:pStyle w:val="55"/>
        <w:snapToGrid w:val="0"/>
        <w:spacing w:line="360" w:lineRule="auto"/>
        <w:ind w:firstLine="480" w:firstLineChars="200"/>
        <w:rPr>
          <w:rFonts w:ascii="宋体" w:hAnsi="宋体" w:cs="宋体"/>
          <w:color w:val="auto"/>
          <w:kern w:val="2"/>
        </w:rPr>
      </w:pPr>
    </w:p>
    <w:p>
      <w:pPr>
        <w:pStyle w:val="55"/>
        <w:snapToGrid w:val="0"/>
        <w:spacing w:line="360" w:lineRule="auto"/>
        <w:ind w:firstLine="480" w:firstLineChars="200"/>
        <w:rPr>
          <w:rFonts w:ascii="宋体" w:hAnsi="宋体" w:cs="宋体"/>
          <w:color w:val="auto"/>
          <w:kern w:val="2"/>
        </w:rPr>
      </w:pPr>
    </w:p>
    <w:p>
      <w:pPr>
        <w:pStyle w:val="55"/>
        <w:snapToGrid w:val="0"/>
        <w:spacing w:line="360" w:lineRule="auto"/>
        <w:ind w:firstLine="480" w:firstLineChars="200"/>
        <w:rPr>
          <w:rFonts w:ascii="宋体" w:hAnsi="宋体" w:cs="宋体"/>
          <w:color w:val="auto"/>
          <w:kern w:val="2"/>
        </w:rPr>
      </w:pPr>
    </w:p>
    <w:p>
      <w:pPr>
        <w:pStyle w:val="55"/>
        <w:snapToGrid w:val="0"/>
        <w:spacing w:line="360" w:lineRule="auto"/>
        <w:ind w:firstLine="480" w:firstLineChars="200"/>
        <w:rPr>
          <w:rFonts w:ascii="宋体" w:hAnsi="宋体" w:cs="宋体"/>
          <w:color w:val="auto"/>
          <w:kern w:val="2"/>
        </w:rPr>
      </w:pPr>
    </w:p>
    <w:p>
      <w:pPr>
        <w:pStyle w:val="55"/>
        <w:snapToGrid w:val="0"/>
        <w:spacing w:line="360" w:lineRule="auto"/>
        <w:ind w:firstLine="480" w:firstLineChars="200"/>
        <w:rPr>
          <w:rFonts w:ascii="宋体" w:hAnsi="宋体" w:cs="宋体"/>
          <w:color w:val="auto"/>
          <w:kern w:val="2"/>
        </w:rPr>
      </w:pPr>
    </w:p>
    <w:p>
      <w:pPr>
        <w:pStyle w:val="55"/>
        <w:snapToGrid w:val="0"/>
        <w:spacing w:line="360" w:lineRule="auto"/>
        <w:ind w:firstLine="480" w:firstLineChars="200"/>
        <w:rPr>
          <w:rFonts w:ascii="宋体" w:hAnsi="宋体" w:cs="宋体"/>
          <w:color w:val="auto"/>
          <w:kern w:val="2"/>
        </w:rPr>
      </w:pPr>
    </w:p>
    <w:p>
      <w:pPr>
        <w:pStyle w:val="55"/>
        <w:snapToGrid w:val="0"/>
        <w:spacing w:line="360" w:lineRule="auto"/>
        <w:ind w:firstLine="480" w:firstLineChars="200"/>
        <w:rPr>
          <w:rFonts w:ascii="宋体" w:hAnsi="宋体" w:cs="宋体"/>
          <w:color w:val="auto"/>
          <w:kern w:val="2"/>
        </w:rPr>
      </w:pPr>
    </w:p>
    <w:p>
      <w:pPr>
        <w:pStyle w:val="55"/>
        <w:snapToGrid w:val="0"/>
        <w:spacing w:line="360" w:lineRule="auto"/>
        <w:ind w:firstLine="480" w:firstLineChars="200"/>
        <w:rPr>
          <w:rFonts w:ascii="宋体" w:hAnsi="宋体" w:cs="宋体"/>
          <w:color w:val="auto"/>
          <w:kern w:val="2"/>
        </w:rPr>
      </w:pPr>
    </w:p>
    <w:p>
      <w:pPr>
        <w:pStyle w:val="55"/>
        <w:snapToGrid w:val="0"/>
        <w:spacing w:line="360" w:lineRule="auto"/>
        <w:ind w:firstLine="480" w:firstLineChars="200"/>
        <w:rPr>
          <w:rFonts w:ascii="宋体" w:hAnsi="宋体" w:cs="宋体"/>
          <w:color w:val="auto"/>
          <w:kern w:val="2"/>
        </w:rPr>
      </w:pPr>
    </w:p>
    <w:p>
      <w:pPr>
        <w:pStyle w:val="55"/>
        <w:snapToGrid w:val="0"/>
        <w:spacing w:line="360" w:lineRule="auto"/>
        <w:ind w:firstLine="480" w:firstLineChars="200"/>
        <w:rPr>
          <w:rFonts w:ascii="宋体" w:hAnsi="宋体" w:cs="宋体"/>
          <w:color w:val="auto"/>
          <w:kern w:val="2"/>
        </w:rPr>
      </w:pPr>
    </w:p>
    <w:p>
      <w:pPr>
        <w:pStyle w:val="55"/>
        <w:snapToGrid w:val="0"/>
        <w:spacing w:line="360" w:lineRule="auto"/>
        <w:jc w:val="center"/>
        <w:rPr>
          <w:rFonts w:ascii="宋体" w:hAnsi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</w:rPr>
        <w:t>钢筋工竞赛评分表</w:t>
      </w:r>
    </w:p>
    <w:p>
      <w:pPr>
        <w:adjustRightInd w:val="0"/>
        <w:snapToGrid w:val="0"/>
        <w:ind w:left="-2" w:leftChars="-1"/>
        <w:rPr>
          <w:rFonts w:ascii="宋体" w:hAnsi="宋体" w:cs="宋体"/>
        </w:rPr>
      </w:pPr>
      <w:r>
        <w:rPr>
          <w:rFonts w:hint="eastAsia" w:ascii="宋体" w:hAnsi="宋体" w:cs="宋体"/>
          <w:b/>
          <w:bCs/>
          <w:szCs w:val="24"/>
        </w:rPr>
        <w:t>1）、钢筋配料单评分表（满分100分，汇总系数0.2）</w:t>
      </w:r>
      <w:r>
        <w:rPr>
          <w:rFonts w:hint="eastAsia" w:ascii="宋体" w:hAnsi="宋体" w:cs="宋体"/>
          <w:b/>
          <w:bCs/>
          <w:sz w:val="28"/>
          <w:szCs w:val="28"/>
        </w:rPr>
        <w:t xml:space="preserve">   </w:t>
      </w:r>
      <w:r>
        <w:rPr>
          <w:rFonts w:hint="eastAsia" w:ascii="宋体" w:hAnsi="宋体" w:cs="宋体"/>
          <w:sz w:val="28"/>
          <w:szCs w:val="28"/>
        </w:rPr>
        <w:t xml:space="preserve"> </w:t>
      </w:r>
    </w:p>
    <w:tbl>
      <w:tblPr>
        <w:tblStyle w:val="20"/>
        <w:tblW w:w="873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275"/>
        <w:gridCol w:w="993"/>
        <w:gridCol w:w="2126"/>
        <w:gridCol w:w="2551"/>
        <w:gridCol w:w="125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8734" w:type="dxa"/>
            <w:gridSpan w:val="6"/>
            <w:vAlign w:val="center"/>
          </w:tcPr>
          <w:p>
            <w:pPr>
              <w:pStyle w:val="55"/>
              <w:snapToGrid w:val="0"/>
              <w:spacing w:line="360" w:lineRule="auto"/>
              <w:jc w:val="both"/>
              <w:rPr>
                <w:rFonts w:ascii="宋体" w:hAnsi="宋体" w:cs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1"/>
                <w:szCs w:val="21"/>
              </w:rPr>
              <w:t>工位号：                  姓名：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534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序</w:t>
            </w:r>
          </w:p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号</w:t>
            </w:r>
          </w:p>
        </w:tc>
        <w:tc>
          <w:tcPr>
            <w:tcW w:w="1275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评分项目</w:t>
            </w:r>
          </w:p>
        </w:tc>
        <w:tc>
          <w:tcPr>
            <w:tcW w:w="993" w:type="dxa"/>
            <w:vAlign w:val="center"/>
          </w:tcPr>
          <w:p>
            <w:pPr>
              <w:pStyle w:val="55"/>
              <w:snapToGrid w:val="0"/>
              <w:spacing w:line="360" w:lineRule="auto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应得分</w:t>
            </w:r>
          </w:p>
        </w:tc>
        <w:tc>
          <w:tcPr>
            <w:tcW w:w="2126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考核要求</w:t>
            </w:r>
          </w:p>
        </w:tc>
        <w:tc>
          <w:tcPr>
            <w:tcW w:w="2551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评分方法</w:t>
            </w:r>
          </w:p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（每项扣完为止）</w:t>
            </w:r>
          </w:p>
        </w:tc>
        <w:tc>
          <w:tcPr>
            <w:tcW w:w="1255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实得分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  <w:jc w:val="center"/>
        </w:trPr>
        <w:tc>
          <w:tcPr>
            <w:tcW w:w="534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</w:rPr>
              <w:t>1</w:t>
            </w:r>
          </w:p>
        </w:tc>
        <w:tc>
          <w:tcPr>
            <w:tcW w:w="1275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</w:rPr>
              <w:t>钢筋简图</w:t>
            </w:r>
          </w:p>
        </w:tc>
        <w:tc>
          <w:tcPr>
            <w:tcW w:w="993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2126" w:type="dxa"/>
            <w:vAlign w:val="center"/>
          </w:tcPr>
          <w:p>
            <w:pPr>
              <w:pStyle w:val="55"/>
              <w:snapToGrid w:val="0"/>
              <w:spacing w:line="360" w:lineRule="auto"/>
              <w:rPr>
                <w:rFonts w:ascii="宋体" w:hAnsi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</w:rPr>
              <w:t>符合设计、规范要求</w:t>
            </w:r>
          </w:p>
        </w:tc>
        <w:tc>
          <w:tcPr>
            <w:tcW w:w="2551" w:type="dxa"/>
            <w:vAlign w:val="center"/>
          </w:tcPr>
          <w:p>
            <w:pPr>
              <w:pStyle w:val="55"/>
              <w:snapToGrid w:val="0"/>
              <w:spacing w:line="360" w:lineRule="auto"/>
              <w:rPr>
                <w:rFonts w:ascii="宋体" w:hAnsi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</w:rPr>
              <w:t>未标注尺寸或标注错误每处扣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</w:rPr>
              <w:t>分。</w:t>
            </w:r>
          </w:p>
        </w:tc>
        <w:tc>
          <w:tcPr>
            <w:tcW w:w="125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3" w:hRule="atLeast"/>
          <w:jc w:val="center"/>
        </w:trPr>
        <w:tc>
          <w:tcPr>
            <w:tcW w:w="534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</w:rPr>
              <w:t>2</w:t>
            </w:r>
          </w:p>
        </w:tc>
        <w:tc>
          <w:tcPr>
            <w:tcW w:w="1275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</w:rPr>
              <w:t>钢筋规格</w:t>
            </w:r>
          </w:p>
        </w:tc>
        <w:tc>
          <w:tcPr>
            <w:tcW w:w="993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2126" w:type="dxa"/>
            <w:vAlign w:val="center"/>
          </w:tcPr>
          <w:p>
            <w:pPr>
              <w:pStyle w:val="55"/>
              <w:snapToGrid w:val="0"/>
              <w:spacing w:line="360" w:lineRule="auto"/>
              <w:rPr>
                <w:rFonts w:ascii="宋体" w:hAnsi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</w:rPr>
              <w:t>符合设计要求</w:t>
            </w:r>
          </w:p>
        </w:tc>
        <w:tc>
          <w:tcPr>
            <w:tcW w:w="2551" w:type="dxa"/>
            <w:vAlign w:val="center"/>
          </w:tcPr>
          <w:p>
            <w:pPr>
              <w:pStyle w:val="55"/>
              <w:snapToGrid w:val="0"/>
              <w:spacing w:line="360" w:lineRule="auto"/>
              <w:rPr>
                <w:rFonts w:ascii="宋体" w:hAnsi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</w:rPr>
              <w:t>一处不符合设计要求扣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</w:rPr>
              <w:t>分。</w:t>
            </w:r>
          </w:p>
        </w:tc>
        <w:tc>
          <w:tcPr>
            <w:tcW w:w="125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3" w:hRule="atLeast"/>
          <w:jc w:val="center"/>
        </w:trPr>
        <w:tc>
          <w:tcPr>
            <w:tcW w:w="534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</w:rPr>
              <w:t>3</w:t>
            </w:r>
          </w:p>
        </w:tc>
        <w:tc>
          <w:tcPr>
            <w:tcW w:w="1275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</w:rPr>
              <w:t>钢筋下料长度</w:t>
            </w:r>
          </w:p>
        </w:tc>
        <w:tc>
          <w:tcPr>
            <w:tcW w:w="993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2126" w:type="dxa"/>
            <w:vAlign w:val="center"/>
          </w:tcPr>
          <w:p>
            <w:pPr>
              <w:pStyle w:val="55"/>
              <w:snapToGrid w:val="0"/>
              <w:spacing w:line="360" w:lineRule="auto"/>
              <w:rPr>
                <w:rFonts w:ascii="宋体" w:hAnsi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</w:rPr>
              <w:t>符合设计、规范要求</w:t>
            </w:r>
          </w:p>
        </w:tc>
        <w:tc>
          <w:tcPr>
            <w:tcW w:w="2551" w:type="dxa"/>
            <w:vAlign w:val="center"/>
          </w:tcPr>
          <w:p>
            <w:pPr>
              <w:pStyle w:val="55"/>
              <w:snapToGrid w:val="0"/>
              <w:spacing w:line="360" w:lineRule="auto"/>
              <w:rPr>
                <w:rFonts w:ascii="宋体" w:hAnsi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</w:rPr>
              <w:t>允许偏差±5mm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</w:rPr>
              <w:t>，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</w:rPr>
              <w:t>每超1mm扣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</w:rPr>
              <w:t>分，扣完为止。</w:t>
            </w:r>
          </w:p>
        </w:tc>
        <w:tc>
          <w:tcPr>
            <w:tcW w:w="125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3" w:hRule="atLeast"/>
          <w:jc w:val="center"/>
        </w:trPr>
        <w:tc>
          <w:tcPr>
            <w:tcW w:w="534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275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重量</w:t>
            </w:r>
          </w:p>
        </w:tc>
        <w:tc>
          <w:tcPr>
            <w:tcW w:w="993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hint="default" w:ascii="宋体" w:hAnsi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2126" w:type="dxa"/>
            <w:vAlign w:val="center"/>
          </w:tcPr>
          <w:p>
            <w:pPr>
              <w:pStyle w:val="55"/>
              <w:snapToGrid w:val="0"/>
              <w:spacing w:line="360" w:lineRule="auto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按钢筋比重计算</w:t>
            </w:r>
          </w:p>
        </w:tc>
        <w:tc>
          <w:tcPr>
            <w:tcW w:w="2551" w:type="dxa"/>
            <w:vAlign w:val="center"/>
          </w:tcPr>
          <w:p>
            <w:pPr>
              <w:pStyle w:val="55"/>
              <w:snapToGrid w:val="0"/>
              <w:spacing w:line="360" w:lineRule="auto"/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</w:rPr>
              <w:t>允许偏差±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0.0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</w:rPr>
              <w:t>5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kg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</w:rPr>
              <w:t>，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</w:rPr>
              <w:t>每超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0.0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kg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</w:rPr>
              <w:t>扣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</w:rPr>
              <w:t>分，扣完为止。</w:t>
            </w:r>
          </w:p>
        </w:tc>
        <w:tc>
          <w:tcPr>
            <w:tcW w:w="125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3" w:hRule="atLeast"/>
          <w:jc w:val="center"/>
        </w:trPr>
        <w:tc>
          <w:tcPr>
            <w:tcW w:w="534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275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</w:rPr>
              <w:t>根数</w:t>
            </w:r>
          </w:p>
        </w:tc>
        <w:tc>
          <w:tcPr>
            <w:tcW w:w="993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2126" w:type="dxa"/>
            <w:vAlign w:val="center"/>
          </w:tcPr>
          <w:p>
            <w:pPr>
              <w:pStyle w:val="55"/>
              <w:snapToGrid w:val="0"/>
              <w:spacing w:line="360" w:lineRule="auto"/>
              <w:rPr>
                <w:rFonts w:ascii="宋体" w:hAnsi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</w:rPr>
              <w:t>符合设计、规范要求</w:t>
            </w:r>
          </w:p>
        </w:tc>
        <w:tc>
          <w:tcPr>
            <w:tcW w:w="2551" w:type="dxa"/>
            <w:vAlign w:val="center"/>
          </w:tcPr>
          <w:p>
            <w:pPr>
              <w:pStyle w:val="55"/>
              <w:snapToGrid w:val="0"/>
              <w:spacing w:line="360" w:lineRule="auto"/>
              <w:rPr>
                <w:rFonts w:ascii="宋体" w:hAnsi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</w:rPr>
              <w:t>一处不符合设计要求扣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</w:rPr>
              <w:t>分。</w:t>
            </w:r>
          </w:p>
        </w:tc>
        <w:tc>
          <w:tcPr>
            <w:tcW w:w="125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3" w:hRule="atLeast"/>
          <w:jc w:val="center"/>
        </w:trPr>
        <w:tc>
          <w:tcPr>
            <w:tcW w:w="534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275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</w:rPr>
              <w:t>平直段长度</w:t>
            </w:r>
          </w:p>
        </w:tc>
        <w:tc>
          <w:tcPr>
            <w:tcW w:w="993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</w:rPr>
              <w:t>15</w:t>
            </w:r>
          </w:p>
        </w:tc>
        <w:tc>
          <w:tcPr>
            <w:tcW w:w="2126" w:type="dxa"/>
            <w:vAlign w:val="center"/>
          </w:tcPr>
          <w:p>
            <w:pPr>
              <w:pStyle w:val="55"/>
              <w:snapToGrid w:val="0"/>
              <w:spacing w:line="360" w:lineRule="auto"/>
              <w:rPr>
                <w:rFonts w:ascii="宋体" w:hAnsi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</w:rPr>
              <w:t>符合设计、规范要求</w:t>
            </w:r>
          </w:p>
        </w:tc>
        <w:tc>
          <w:tcPr>
            <w:tcW w:w="2551" w:type="dxa"/>
            <w:vAlign w:val="center"/>
          </w:tcPr>
          <w:p>
            <w:pPr>
              <w:pStyle w:val="55"/>
              <w:snapToGrid w:val="0"/>
              <w:spacing w:line="360" w:lineRule="auto"/>
              <w:rPr>
                <w:rFonts w:ascii="宋体" w:hAnsi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</w:rPr>
              <w:t>每一处不符合设计要求扣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</w:rPr>
              <w:t>分。</w:t>
            </w:r>
          </w:p>
        </w:tc>
        <w:tc>
          <w:tcPr>
            <w:tcW w:w="125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3" w:hRule="atLeast"/>
          <w:jc w:val="center"/>
        </w:trPr>
        <w:tc>
          <w:tcPr>
            <w:tcW w:w="534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275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</w:rPr>
              <w:t>卷面清晰</w:t>
            </w:r>
          </w:p>
        </w:tc>
        <w:tc>
          <w:tcPr>
            <w:tcW w:w="993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</w:rPr>
              <w:t>5</w:t>
            </w:r>
          </w:p>
        </w:tc>
        <w:tc>
          <w:tcPr>
            <w:tcW w:w="2126" w:type="dxa"/>
            <w:vAlign w:val="center"/>
          </w:tcPr>
          <w:p>
            <w:pPr>
              <w:pStyle w:val="55"/>
              <w:snapToGrid w:val="0"/>
              <w:spacing w:line="360" w:lineRule="auto"/>
              <w:rPr>
                <w:rFonts w:ascii="宋体" w:hAnsi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</w:rPr>
              <w:t>字迹图示清楚、正规</w:t>
            </w:r>
          </w:p>
        </w:tc>
        <w:tc>
          <w:tcPr>
            <w:tcW w:w="2551" w:type="dxa"/>
            <w:vAlign w:val="center"/>
          </w:tcPr>
          <w:p>
            <w:pPr>
              <w:pStyle w:val="55"/>
              <w:snapToGrid w:val="0"/>
              <w:spacing w:line="360" w:lineRule="auto"/>
              <w:rPr>
                <w:rFonts w:ascii="宋体" w:hAnsi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</w:rPr>
              <w:t>酌情扣分。</w:t>
            </w:r>
          </w:p>
        </w:tc>
        <w:tc>
          <w:tcPr>
            <w:tcW w:w="125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1809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合计</w:t>
            </w:r>
          </w:p>
        </w:tc>
        <w:tc>
          <w:tcPr>
            <w:tcW w:w="5670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trike/>
              </w:rPr>
            </w:pPr>
          </w:p>
        </w:tc>
        <w:tc>
          <w:tcPr>
            <w:tcW w:w="125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  <w:jc w:val="center"/>
        </w:trPr>
        <w:tc>
          <w:tcPr>
            <w:tcW w:w="1809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裁判组</w:t>
            </w:r>
          </w:p>
        </w:tc>
        <w:tc>
          <w:tcPr>
            <w:tcW w:w="6925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 xml:space="preserve">                                   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 xml:space="preserve">                                  年   月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1809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备注</w:t>
            </w:r>
          </w:p>
        </w:tc>
        <w:tc>
          <w:tcPr>
            <w:tcW w:w="6925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</w:rPr>
            </w:pPr>
          </w:p>
        </w:tc>
      </w:tr>
    </w:tbl>
    <w:p>
      <w:pPr>
        <w:adjustRightInd w:val="0"/>
        <w:snapToGrid w:val="0"/>
        <w:rPr>
          <w:rFonts w:ascii="宋体" w:hAnsi="宋体" w:cs="宋体"/>
          <w:b/>
          <w:bCs/>
          <w:szCs w:val="24"/>
        </w:rPr>
      </w:pPr>
    </w:p>
    <w:p>
      <w:pPr>
        <w:adjustRightInd w:val="0"/>
        <w:snapToGrid w:val="0"/>
        <w:rPr>
          <w:rFonts w:ascii="宋体" w:hAnsi="宋体" w:cs="宋体"/>
          <w:b/>
          <w:bCs/>
          <w:szCs w:val="24"/>
        </w:rPr>
      </w:pPr>
    </w:p>
    <w:p>
      <w:pPr>
        <w:adjustRightInd w:val="0"/>
        <w:snapToGrid w:val="0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b/>
          <w:bCs/>
          <w:szCs w:val="24"/>
        </w:rPr>
        <w:t>2）、钢筋下料制作检测评分表（满分100分，汇总系数0.3）</w:t>
      </w:r>
      <w:r>
        <w:rPr>
          <w:rFonts w:hint="eastAsia" w:ascii="宋体" w:hAnsi="宋体" w:cs="宋体"/>
          <w:szCs w:val="24"/>
        </w:rPr>
        <w:t xml:space="preserve">   </w:t>
      </w:r>
    </w:p>
    <w:tbl>
      <w:tblPr>
        <w:tblStyle w:val="20"/>
        <w:tblW w:w="928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977"/>
        <w:gridCol w:w="818"/>
        <w:gridCol w:w="994"/>
        <w:gridCol w:w="923"/>
        <w:gridCol w:w="1866"/>
        <w:gridCol w:w="471"/>
        <w:gridCol w:w="473"/>
        <w:gridCol w:w="473"/>
        <w:gridCol w:w="823"/>
        <w:gridCol w:w="80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480" w:type="dxa"/>
            <w:gridSpan w:val="10"/>
            <w:vAlign w:val="center"/>
          </w:tcPr>
          <w:p>
            <w:pPr>
              <w:pStyle w:val="55"/>
              <w:snapToGrid w:val="0"/>
              <w:spacing w:line="360" w:lineRule="auto"/>
              <w:jc w:val="both"/>
              <w:rPr>
                <w:rFonts w:ascii="宋体" w:hAnsi="宋体" w:cs="宋体"/>
                <w:b/>
                <w:bCs/>
                <w:color w:val="auto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</w:rPr>
              <w:t>工位号：                  姓名：</w:t>
            </w:r>
          </w:p>
        </w:tc>
        <w:tc>
          <w:tcPr>
            <w:tcW w:w="808" w:type="dxa"/>
            <w:vAlign w:val="center"/>
          </w:tcPr>
          <w:p>
            <w:pPr>
              <w:pStyle w:val="55"/>
              <w:snapToGrid w:val="0"/>
              <w:spacing w:line="360" w:lineRule="auto"/>
              <w:jc w:val="both"/>
              <w:rPr>
                <w:rFonts w:ascii="宋体" w:hAnsi="宋体" w:cs="宋体"/>
                <w:b/>
                <w:bCs/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62" w:type="dxa"/>
            <w:vMerge w:val="restart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序</w:t>
            </w:r>
          </w:p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号</w:t>
            </w:r>
          </w:p>
        </w:tc>
        <w:tc>
          <w:tcPr>
            <w:tcW w:w="1795" w:type="dxa"/>
            <w:gridSpan w:val="2"/>
            <w:vMerge w:val="restart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评分项目</w:t>
            </w:r>
          </w:p>
        </w:tc>
        <w:tc>
          <w:tcPr>
            <w:tcW w:w="994" w:type="dxa"/>
            <w:vMerge w:val="restart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应得分</w:t>
            </w:r>
          </w:p>
        </w:tc>
        <w:tc>
          <w:tcPr>
            <w:tcW w:w="923" w:type="dxa"/>
            <w:vMerge w:val="restart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实测点</w:t>
            </w:r>
          </w:p>
        </w:tc>
        <w:tc>
          <w:tcPr>
            <w:tcW w:w="1866" w:type="dxa"/>
            <w:vMerge w:val="restart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评分方法</w:t>
            </w:r>
          </w:p>
        </w:tc>
        <w:tc>
          <w:tcPr>
            <w:tcW w:w="1417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实测点</w:t>
            </w:r>
          </w:p>
        </w:tc>
        <w:tc>
          <w:tcPr>
            <w:tcW w:w="823" w:type="dxa"/>
            <w:vMerge w:val="restart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实得</w:t>
            </w:r>
          </w:p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分</w:t>
            </w:r>
          </w:p>
        </w:tc>
        <w:tc>
          <w:tcPr>
            <w:tcW w:w="808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62" w:type="dxa"/>
            <w:vMerge w:val="continue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795" w:type="dxa"/>
            <w:gridSpan w:val="2"/>
            <w:vMerge w:val="continue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994" w:type="dxa"/>
            <w:vMerge w:val="continue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923" w:type="dxa"/>
            <w:vMerge w:val="continue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866" w:type="dxa"/>
            <w:vMerge w:val="continue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471" w:type="dxa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1</w:t>
            </w:r>
          </w:p>
        </w:tc>
        <w:tc>
          <w:tcPr>
            <w:tcW w:w="473" w:type="dxa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2</w:t>
            </w:r>
          </w:p>
        </w:tc>
        <w:tc>
          <w:tcPr>
            <w:tcW w:w="473" w:type="dxa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3</w:t>
            </w:r>
          </w:p>
        </w:tc>
        <w:tc>
          <w:tcPr>
            <w:tcW w:w="823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80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" w:hRule="atLeast"/>
        </w:trPr>
        <w:tc>
          <w:tcPr>
            <w:tcW w:w="662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1</w:t>
            </w:r>
          </w:p>
        </w:tc>
        <w:tc>
          <w:tcPr>
            <w:tcW w:w="1795" w:type="dxa"/>
            <w:gridSpan w:val="2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钢筋制作长度</w:t>
            </w:r>
          </w:p>
        </w:tc>
        <w:tc>
          <w:tcPr>
            <w:tcW w:w="994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20</w:t>
            </w:r>
          </w:p>
        </w:tc>
        <w:tc>
          <w:tcPr>
            <w:tcW w:w="923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866" w:type="dxa"/>
            <w:vAlign w:val="center"/>
          </w:tcPr>
          <w:p>
            <w:pPr>
              <w:pStyle w:val="55"/>
              <w:snapToGrid w:val="0"/>
              <w:spacing w:line="360" w:lineRule="auto"/>
              <w:jc w:val="both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2"/>
              </w:rPr>
              <w:t>允许偏差±5mm，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不符合每处扣4分。</w:t>
            </w:r>
          </w:p>
        </w:tc>
        <w:tc>
          <w:tcPr>
            <w:tcW w:w="47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47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47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82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80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3" w:hRule="atLeast"/>
        </w:trPr>
        <w:tc>
          <w:tcPr>
            <w:tcW w:w="662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2</w:t>
            </w:r>
          </w:p>
        </w:tc>
        <w:tc>
          <w:tcPr>
            <w:tcW w:w="1795" w:type="dxa"/>
            <w:gridSpan w:val="2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主筋45°、90°弯钩角度、平直长度</w:t>
            </w:r>
          </w:p>
        </w:tc>
        <w:tc>
          <w:tcPr>
            <w:tcW w:w="994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15</w:t>
            </w:r>
          </w:p>
        </w:tc>
        <w:tc>
          <w:tcPr>
            <w:tcW w:w="923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866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  <w:sz w:val="22"/>
              </w:rPr>
              <w:t>允许偏差：±5mm，（+5°、-0°）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不符合每处扣2分。</w:t>
            </w:r>
          </w:p>
        </w:tc>
        <w:tc>
          <w:tcPr>
            <w:tcW w:w="47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47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47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82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80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62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3</w:t>
            </w:r>
          </w:p>
        </w:tc>
        <w:tc>
          <w:tcPr>
            <w:tcW w:w="1795" w:type="dxa"/>
            <w:gridSpan w:val="2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箍筋弯钩角度</w:t>
            </w:r>
          </w:p>
        </w:tc>
        <w:tc>
          <w:tcPr>
            <w:tcW w:w="994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5</w:t>
            </w:r>
          </w:p>
        </w:tc>
        <w:tc>
          <w:tcPr>
            <w:tcW w:w="923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866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</w:rPr>
              <w:t>弯钩正确</w:t>
            </w:r>
          </w:p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2"/>
              </w:rPr>
              <w:t>（+5°、-0）</w:t>
            </w:r>
            <w:r>
              <w:rPr>
                <w:rFonts w:hint="eastAsia" w:ascii="宋体" w:hAnsi="宋体" w:cs="宋体"/>
                <w:color w:val="auto"/>
              </w:rPr>
              <w:t>一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处不符合设计要求扣1分</w:t>
            </w:r>
          </w:p>
        </w:tc>
        <w:tc>
          <w:tcPr>
            <w:tcW w:w="47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47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47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82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80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62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4</w:t>
            </w:r>
          </w:p>
        </w:tc>
        <w:tc>
          <w:tcPr>
            <w:tcW w:w="1795" w:type="dxa"/>
            <w:gridSpan w:val="2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箍筋平直段</w:t>
            </w:r>
          </w:p>
        </w:tc>
        <w:tc>
          <w:tcPr>
            <w:tcW w:w="994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15</w:t>
            </w:r>
          </w:p>
        </w:tc>
        <w:tc>
          <w:tcPr>
            <w:tcW w:w="923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866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</w:rPr>
              <w:t>允许偏差（+0.5d、－0）一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处不符合设计要求扣2分</w:t>
            </w:r>
          </w:p>
        </w:tc>
        <w:tc>
          <w:tcPr>
            <w:tcW w:w="47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highlight w:val="yellow"/>
              </w:rPr>
            </w:pPr>
          </w:p>
        </w:tc>
        <w:tc>
          <w:tcPr>
            <w:tcW w:w="47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highlight w:val="yellow"/>
              </w:rPr>
            </w:pPr>
          </w:p>
        </w:tc>
        <w:tc>
          <w:tcPr>
            <w:tcW w:w="47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highlight w:val="yellow"/>
              </w:rPr>
            </w:pPr>
          </w:p>
        </w:tc>
        <w:tc>
          <w:tcPr>
            <w:tcW w:w="82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yellow"/>
              </w:rPr>
            </w:pPr>
          </w:p>
        </w:tc>
        <w:tc>
          <w:tcPr>
            <w:tcW w:w="80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15"/>
                <w:szCs w:val="15"/>
                <w:highlight w:val="yellow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62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5</w:t>
            </w:r>
          </w:p>
        </w:tc>
        <w:tc>
          <w:tcPr>
            <w:tcW w:w="1795" w:type="dxa"/>
            <w:gridSpan w:val="2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箍筋方正</w:t>
            </w:r>
          </w:p>
        </w:tc>
        <w:tc>
          <w:tcPr>
            <w:tcW w:w="994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20</w:t>
            </w:r>
          </w:p>
        </w:tc>
        <w:tc>
          <w:tcPr>
            <w:tcW w:w="923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866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</w:rPr>
              <w:t>一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处不符合设计要求扣2分</w:t>
            </w:r>
          </w:p>
        </w:tc>
        <w:tc>
          <w:tcPr>
            <w:tcW w:w="47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47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47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82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80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62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6</w:t>
            </w:r>
          </w:p>
        </w:tc>
        <w:tc>
          <w:tcPr>
            <w:tcW w:w="1795" w:type="dxa"/>
            <w:gridSpan w:val="2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箍筋宽度（外径）</w:t>
            </w:r>
          </w:p>
        </w:tc>
        <w:tc>
          <w:tcPr>
            <w:tcW w:w="994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10</w:t>
            </w:r>
          </w:p>
        </w:tc>
        <w:tc>
          <w:tcPr>
            <w:tcW w:w="923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866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允许偏差±5mm，一处不符合设计要求扣2分</w:t>
            </w:r>
          </w:p>
        </w:tc>
        <w:tc>
          <w:tcPr>
            <w:tcW w:w="47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47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47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82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80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62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7</w:t>
            </w:r>
          </w:p>
        </w:tc>
        <w:tc>
          <w:tcPr>
            <w:tcW w:w="1795" w:type="dxa"/>
            <w:gridSpan w:val="2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箍筋高度（外径）</w:t>
            </w:r>
          </w:p>
        </w:tc>
        <w:tc>
          <w:tcPr>
            <w:tcW w:w="994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10</w:t>
            </w:r>
          </w:p>
        </w:tc>
        <w:tc>
          <w:tcPr>
            <w:tcW w:w="923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866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允许偏差±5mm，一处不符合设计要求扣2分</w:t>
            </w:r>
          </w:p>
        </w:tc>
        <w:tc>
          <w:tcPr>
            <w:tcW w:w="47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47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47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82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80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62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8</w:t>
            </w:r>
          </w:p>
        </w:tc>
        <w:tc>
          <w:tcPr>
            <w:tcW w:w="1795" w:type="dxa"/>
            <w:gridSpan w:val="2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安全文明施工</w:t>
            </w:r>
          </w:p>
        </w:tc>
        <w:tc>
          <w:tcPr>
            <w:tcW w:w="994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5</w:t>
            </w:r>
          </w:p>
        </w:tc>
        <w:tc>
          <w:tcPr>
            <w:tcW w:w="923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866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酌情扣分</w:t>
            </w:r>
          </w:p>
        </w:tc>
        <w:tc>
          <w:tcPr>
            <w:tcW w:w="47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47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47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82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80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39" w:type="dxa"/>
            <w:gridSpan w:val="2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合计</w:t>
            </w:r>
          </w:p>
        </w:tc>
        <w:tc>
          <w:tcPr>
            <w:tcW w:w="7649" w:type="dxa"/>
            <w:gridSpan w:val="9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</w:trPr>
        <w:tc>
          <w:tcPr>
            <w:tcW w:w="1639" w:type="dxa"/>
            <w:gridSpan w:val="2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裁判组</w:t>
            </w:r>
          </w:p>
        </w:tc>
        <w:tc>
          <w:tcPr>
            <w:tcW w:w="7649" w:type="dxa"/>
            <w:gridSpan w:val="9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 xml:space="preserve">                                                          年   月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1639" w:type="dxa"/>
            <w:gridSpan w:val="2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备注</w:t>
            </w:r>
          </w:p>
        </w:tc>
        <w:tc>
          <w:tcPr>
            <w:tcW w:w="7649" w:type="dxa"/>
            <w:gridSpan w:val="9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</w:tr>
    </w:tbl>
    <w:p>
      <w:pPr>
        <w:numPr>
          <w:ilvl w:val="0"/>
          <w:numId w:val="0"/>
        </w:numPr>
        <w:adjustRightInd w:val="0"/>
        <w:snapToGrid w:val="0"/>
        <w:rPr>
          <w:rFonts w:ascii="宋体" w:hAnsi="宋体" w:cs="宋体"/>
          <w:b/>
          <w:bCs/>
          <w:szCs w:val="24"/>
        </w:rPr>
      </w:pPr>
    </w:p>
    <w:p>
      <w:pPr>
        <w:numPr>
          <w:ilvl w:val="0"/>
          <w:numId w:val="2"/>
        </w:numPr>
        <w:adjustRightInd w:val="0"/>
        <w:snapToGrid w:val="0"/>
        <w:rPr>
          <w:rFonts w:ascii="宋体" w:hAnsi="宋体" w:cs="宋体"/>
          <w:b/>
          <w:bCs/>
          <w:szCs w:val="24"/>
        </w:rPr>
      </w:pPr>
      <w:r>
        <w:rPr>
          <w:rFonts w:hint="eastAsia" w:ascii="宋体" w:hAnsi="宋体" w:cs="宋体"/>
          <w:b/>
          <w:bCs/>
          <w:szCs w:val="24"/>
        </w:rPr>
        <w:t>、钢筋绑扎检测评分表（满分100分，汇总系数0.5）</w:t>
      </w:r>
    </w:p>
    <w:tbl>
      <w:tblPr>
        <w:tblStyle w:val="20"/>
        <w:tblW w:w="9039" w:type="dxa"/>
        <w:tblInd w:w="-10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584"/>
        <w:gridCol w:w="900"/>
        <w:gridCol w:w="1202"/>
        <w:gridCol w:w="2337"/>
        <w:gridCol w:w="429"/>
        <w:gridCol w:w="429"/>
        <w:gridCol w:w="431"/>
        <w:gridCol w:w="105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039" w:type="dxa"/>
            <w:gridSpan w:val="9"/>
            <w:vAlign w:val="center"/>
          </w:tcPr>
          <w:p>
            <w:pPr>
              <w:pStyle w:val="55"/>
              <w:snapToGrid w:val="0"/>
              <w:spacing w:line="360" w:lineRule="auto"/>
              <w:jc w:val="both"/>
              <w:rPr>
                <w:rFonts w:ascii="宋体" w:hAnsi="宋体" w:cs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1"/>
                <w:szCs w:val="21"/>
              </w:rPr>
              <w:t>工位号：                  姓名：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675" w:type="dxa"/>
            <w:vMerge w:val="restart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序</w:t>
            </w:r>
          </w:p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号</w:t>
            </w:r>
          </w:p>
        </w:tc>
        <w:tc>
          <w:tcPr>
            <w:tcW w:w="1584" w:type="dxa"/>
            <w:vMerge w:val="restart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评分项目</w:t>
            </w:r>
          </w:p>
        </w:tc>
        <w:tc>
          <w:tcPr>
            <w:tcW w:w="900" w:type="dxa"/>
            <w:vMerge w:val="restart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应得分</w:t>
            </w:r>
          </w:p>
        </w:tc>
        <w:tc>
          <w:tcPr>
            <w:tcW w:w="1202" w:type="dxa"/>
            <w:vMerge w:val="restart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实测点</w:t>
            </w:r>
          </w:p>
        </w:tc>
        <w:tc>
          <w:tcPr>
            <w:tcW w:w="2337" w:type="dxa"/>
            <w:vMerge w:val="restart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评分方法</w:t>
            </w:r>
          </w:p>
        </w:tc>
        <w:tc>
          <w:tcPr>
            <w:tcW w:w="1289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实测点</w:t>
            </w:r>
          </w:p>
        </w:tc>
        <w:tc>
          <w:tcPr>
            <w:tcW w:w="1052" w:type="dxa"/>
            <w:vMerge w:val="restart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实</w:t>
            </w:r>
          </w:p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得</w:t>
            </w:r>
          </w:p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675" w:type="dxa"/>
            <w:vMerge w:val="continue"/>
          </w:tcPr>
          <w:p>
            <w:pPr>
              <w:pStyle w:val="55"/>
              <w:snapToGrid w:val="0"/>
              <w:spacing w:line="360" w:lineRule="auto"/>
              <w:jc w:val="both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584" w:type="dxa"/>
            <w:vMerge w:val="continue"/>
          </w:tcPr>
          <w:p>
            <w:pPr>
              <w:pStyle w:val="55"/>
              <w:snapToGrid w:val="0"/>
              <w:spacing w:line="360" w:lineRule="auto"/>
              <w:jc w:val="both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900" w:type="dxa"/>
            <w:vMerge w:val="continue"/>
          </w:tcPr>
          <w:p>
            <w:pPr>
              <w:pStyle w:val="55"/>
              <w:snapToGrid w:val="0"/>
              <w:spacing w:line="360" w:lineRule="auto"/>
              <w:jc w:val="both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202" w:type="dxa"/>
            <w:vMerge w:val="continue"/>
          </w:tcPr>
          <w:p>
            <w:pPr>
              <w:pStyle w:val="55"/>
              <w:snapToGrid w:val="0"/>
              <w:spacing w:line="360" w:lineRule="auto"/>
              <w:jc w:val="both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2337" w:type="dxa"/>
            <w:vMerge w:val="continue"/>
          </w:tcPr>
          <w:p>
            <w:pPr>
              <w:pStyle w:val="55"/>
              <w:snapToGrid w:val="0"/>
              <w:spacing w:line="360" w:lineRule="auto"/>
              <w:jc w:val="both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429" w:type="dxa"/>
            <w:tcBorders>
              <w:top w:val="single" w:color="auto" w:sz="4" w:space="0"/>
            </w:tcBorders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1</w:t>
            </w:r>
          </w:p>
        </w:tc>
        <w:tc>
          <w:tcPr>
            <w:tcW w:w="429" w:type="dxa"/>
            <w:tcBorders>
              <w:top w:val="single" w:color="auto" w:sz="4" w:space="0"/>
            </w:tcBorders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2</w:t>
            </w:r>
          </w:p>
        </w:tc>
        <w:tc>
          <w:tcPr>
            <w:tcW w:w="431" w:type="dxa"/>
            <w:tcBorders>
              <w:top w:val="single" w:color="auto" w:sz="4" w:space="0"/>
            </w:tcBorders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3</w:t>
            </w:r>
          </w:p>
        </w:tc>
        <w:tc>
          <w:tcPr>
            <w:tcW w:w="1052" w:type="dxa"/>
            <w:vMerge w:val="continue"/>
          </w:tcPr>
          <w:p>
            <w:pPr>
              <w:pStyle w:val="55"/>
              <w:snapToGrid w:val="0"/>
              <w:spacing w:line="360" w:lineRule="auto"/>
              <w:jc w:val="both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675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1</w:t>
            </w:r>
          </w:p>
        </w:tc>
        <w:tc>
          <w:tcPr>
            <w:tcW w:w="1584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骨架的宽度</w:t>
            </w:r>
          </w:p>
        </w:tc>
        <w:tc>
          <w:tcPr>
            <w:tcW w:w="900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10</w:t>
            </w:r>
          </w:p>
        </w:tc>
        <w:tc>
          <w:tcPr>
            <w:tcW w:w="1202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2337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允许偏差±5mm，每超1mm扣2分。</w:t>
            </w:r>
          </w:p>
        </w:tc>
        <w:tc>
          <w:tcPr>
            <w:tcW w:w="429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429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431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052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675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2</w:t>
            </w:r>
          </w:p>
        </w:tc>
        <w:tc>
          <w:tcPr>
            <w:tcW w:w="1584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骨架的高度</w:t>
            </w:r>
          </w:p>
        </w:tc>
        <w:tc>
          <w:tcPr>
            <w:tcW w:w="900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10</w:t>
            </w:r>
          </w:p>
        </w:tc>
        <w:tc>
          <w:tcPr>
            <w:tcW w:w="1202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2337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允许偏差±5mm，每超1mm扣2分。</w:t>
            </w:r>
          </w:p>
        </w:tc>
        <w:tc>
          <w:tcPr>
            <w:tcW w:w="429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429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431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052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675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3</w:t>
            </w:r>
          </w:p>
        </w:tc>
        <w:tc>
          <w:tcPr>
            <w:tcW w:w="1584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钢筋锚固方式位置</w:t>
            </w:r>
          </w:p>
        </w:tc>
        <w:tc>
          <w:tcPr>
            <w:tcW w:w="900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10</w:t>
            </w:r>
          </w:p>
        </w:tc>
        <w:tc>
          <w:tcPr>
            <w:tcW w:w="1202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2337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一处不符合设计要求减2分，至此项不得分。</w:t>
            </w:r>
          </w:p>
        </w:tc>
        <w:tc>
          <w:tcPr>
            <w:tcW w:w="429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429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431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052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675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4</w:t>
            </w:r>
          </w:p>
        </w:tc>
        <w:tc>
          <w:tcPr>
            <w:tcW w:w="1584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受力筋间距</w:t>
            </w:r>
          </w:p>
        </w:tc>
        <w:tc>
          <w:tcPr>
            <w:tcW w:w="900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10</w:t>
            </w:r>
          </w:p>
        </w:tc>
        <w:tc>
          <w:tcPr>
            <w:tcW w:w="1202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2337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允许偏差±5mm，每超1mm扣2分。</w:t>
            </w:r>
          </w:p>
        </w:tc>
        <w:tc>
          <w:tcPr>
            <w:tcW w:w="429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429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431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052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675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5</w:t>
            </w:r>
          </w:p>
        </w:tc>
        <w:tc>
          <w:tcPr>
            <w:tcW w:w="1584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箍筋间距</w:t>
            </w:r>
          </w:p>
        </w:tc>
        <w:tc>
          <w:tcPr>
            <w:tcW w:w="900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10</w:t>
            </w:r>
          </w:p>
        </w:tc>
        <w:tc>
          <w:tcPr>
            <w:tcW w:w="1202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2337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允许偏差±5mm，每超1mm扣2分。</w:t>
            </w:r>
          </w:p>
        </w:tc>
        <w:tc>
          <w:tcPr>
            <w:tcW w:w="429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429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431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052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675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6</w:t>
            </w:r>
          </w:p>
        </w:tc>
        <w:tc>
          <w:tcPr>
            <w:tcW w:w="1584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构件锚固长度</w:t>
            </w:r>
          </w:p>
        </w:tc>
        <w:tc>
          <w:tcPr>
            <w:tcW w:w="900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10</w:t>
            </w:r>
          </w:p>
        </w:tc>
        <w:tc>
          <w:tcPr>
            <w:tcW w:w="1202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2337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允许偏差±5mm，每超1mm扣2分。</w:t>
            </w:r>
          </w:p>
        </w:tc>
        <w:tc>
          <w:tcPr>
            <w:tcW w:w="429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429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431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052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atLeast"/>
        </w:trPr>
        <w:tc>
          <w:tcPr>
            <w:tcW w:w="675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7</w:t>
            </w:r>
          </w:p>
        </w:tc>
        <w:tc>
          <w:tcPr>
            <w:tcW w:w="1584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钢筋绑扎</w:t>
            </w:r>
          </w:p>
        </w:tc>
        <w:tc>
          <w:tcPr>
            <w:tcW w:w="900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10</w:t>
            </w:r>
          </w:p>
        </w:tc>
        <w:tc>
          <w:tcPr>
            <w:tcW w:w="1202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2337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每一处不符合设计要求扣2分。</w:t>
            </w:r>
          </w:p>
        </w:tc>
        <w:tc>
          <w:tcPr>
            <w:tcW w:w="429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429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431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052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675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8</w:t>
            </w:r>
          </w:p>
        </w:tc>
        <w:tc>
          <w:tcPr>
            <w:tcW w:w="1584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箍筋与主筋相互垂直</w:t>
            </w:r>
          </w:p>
        </w:tc>
        <w:tc>
          <w:tcPr>
            <w:tcW w:w="900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10</w:t>
            </w:r>
          </w:p>
        </w:tc>
        <w:tc>
          <w:tcPr>
            <w:tcW w:w="1202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2337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每一处不符合设计要求扣2分。</w:t>
            </w:r>
          </w:p>
        </w:tc>
        <w:tc>
          <w:tcPr>
            <w:tcW w:w="429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429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431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052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7" w:hRule="atLeast"/>
        </w:trPr>
        <w:tc>
          <w:tcPr>
            <w:tcW w:w="675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9</w:t>
            </w:r>
          </w:p>
        </w:tc>
        <w:tc>
          <w:tcPr>
            <w:tcW w:w="1584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安全文明施工</w:t>
            </w:r>
          </w:p>
        </w:tc>
        <w:tc>
          <w:tcPr>
            <w:tcW w:w="900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15</w:t>
            </w:r>
          </w:p>
        </w:tc>
        <w:tc>
          <w:tcPr>
            <w:tcW w:w="1202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2337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过程考核、未按安全卫生作业要求每项扣3分，直至扣完为止。</w:t>
            </w:r>
          </w:p>
        </w:tc>
        <w:tc>
          <w:tcPr>
            <w:tcW w:w="429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429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431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052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675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10</w:t>
            </w:r>
          </w:p>
        </w:tc>
        <w:tc>
          <w:tcPr>
            <w:tcW w:w="1584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材料节约</w:t>
            </w:r>
          </w:p>
        </w:tc>
        <w:tc>
          <w:tcPr>
            <w:tcW w:w="900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5</w:t>
            </w:r>
          </w:p>
        </w:tc>
        <w:tc>
          <w:tcPr>
            <w:tcW w:w="1202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2337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未合理利用材料每处扣2分，直至扣完为止。</w:t>
            </w:r>
          </w:p>
        </w:tc>
        <w:tc>
          <w:tcPr>
            <w:tcW w:w="429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429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431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052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</w:trPr>
        <w:tc>
          <w:tcPr>
            <w:tcW w:w="2259" w:type="dxa"/>
            <w:gridSpan w:val="2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合计</w:t>
            </w:r>
          </w:p>
        </w:tc>
        <w:tc>
          <w:tcPr>
            <w:tcW w:w="5728" w:type="dxa"/>
            <w:gridSpan w:val="6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strike/>
                <w:color w:val="auto"/>
                <w:sz w:val="21"/>
                <w:szCs w:val="21"/>
              </w:rPr>
            </w:pPr>
          </w:p>
        </w:tc>
        <w:tc>
          <w:tcPr>
            <w:tcW w:w="1052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atLeast"/>
        </w:trPr>
        <w:tc>
          <w:tcPr>
            <w:tcW w:w="2259" w:type="dxa"/>
            <w:gridSpan w:val="2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裁判组</w:t>
            </w:r>
          </w:p>
        </w:tc>
        <w:tc>
          <w:tcPr>
            <w:tcW w:w="6780" w:type="dxa"/>
            <w:gridSpan w:val="7"/>
          </w:tcPr>
          <w:p>
            <w:pPr>
              <w:pStyle w:val="55"/>
              <w:snapToGrid w:val="0"/>
              <w:spacing w:line="360" w:lineRule="auto"/>
              <w:jc w:val="both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  <w:p>
            <w:pPr>
              <w:pStyle w:val="55"/>
              <w:snapToGrid w:val="0"/>
              <w:spacing w:line="360" w:lineRule="auto"/>
              <w:ind w:firstLine="4830" w:firstLineChars="2300"/>
              <w:jc w:val="both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  <w:p>
            <w:pPr>
              <w:pStyle w:val="55"/>
              <w:snapToGrid w:val="0"/>
              <w:spacing w:line="360" w:lineRule="auto"/>
              <w:ind w:firstLine="4830" w:firstLineChars="2300"/>
              <w:jc w:val="both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年  月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2259" w:type="dxa"/>
            <w:gridSpan w:val="2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备注</w:t>
            </w:r>
          </w:p>
        </w:tc>
        <w:tc>
          <w:tcPr>
            <w:tcW w:w="6780" w:type="dxa"/>
            <w:gridSpan w:val="7"/>
          </w:tcPr>
          <w:p>
            <w:pPr>
              <w:pStyle w:val="55"/>
              <w:snapToGrid w:val="0"/>
              <w:spacing w:line="360" w:lineRule="auto"/>
              <w:ind w:firstLine="4830" w:firstLineChars="2300"/>
              <w:jc w:val="both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</w:tr>
    </w:tbl>
    <w:p>
      <w:pPr>
        <w:adjustRightInd w:val="0"/>
        <w:snapToGrid w:val="0"/>
        <w:rPr>
          <w:rFonts w:ascii="宋体" w:hAnsi="宋体" w:cs="宋体"/>
          <w:b/>
          <w:bCs/>
          <w:szCs w:val="24"/>
        </w:rPr>
      </w:pPr>
    </w:p>
    <w:p>
      <w:pPr>
        <w:adjustRightInd w:val="0"/>
        <w:snapToGrid w:val="0"/>
        <w:rPr>
          <w:rFonts w:ascii="宋体" w:hAnsi="宋体" w:cs="宋体"/>
          <w:b/>
          <w:bCs/>
          <w:szCs w:val="24"/>
        </w:rPr>
      </w:pPr>
    </w:p>
    <w:p>
      <w:pPr>
        <w:adjustRightInd w:val="0"/>
        <w:snapToGrid w:val="0"/>
        <w:rPr>
          <w:rFonts w:ascii="宋体" w:hAnsi="宋体" w:cs="宋体"/>
          <w:b/>
          <w:bCs/>
          <w:szCs w:val="24"/>
        </w:rPr>
      </w:pPr>
      <w:r>
        <w:rPr>
          <w:rFonts w:hint="eastAsia" w:ascii="宋体" w:hAnsi="宋体" w:cs="宋体"/>
          <w:b/>
          <w:bCs/>
          <w:szCs w:val="24"/>
        </w:rPr>
        <w:t>4）、钢筋工竞赛评分汇总表</w:t>
      </w:r>
    </w:p>
    <w:tbl>
      <w:tblPr>
        <w:tblStyle w:val="20"/>
        <w:tblW w:w="77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4"/>
        <w:gridCol w:w="1608"/>
        <w:gridCol w:w="1455"/>
        <w:gridCol w:w="1300"/>
        <w:gridCol w:w="1109"/>
        <w:gridCol w:w="11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4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608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钢筋配料</w:t>
            </w:r>
          </w:p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（20%）</w:t>
            </w:r>
          </w:p>
        </w:tc>
        <w:tc>
          <w:tcPr>
            <w:tcW w:w="1455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钢筋制作</w:t>
            </w:r>
          </w:p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（30%）</w:t>
            </w:r>
          </w:p>
        </w:tc>
        <w:tc>
          <w:tcPr>
            <w:tcW w:w="1300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钢筋绑扎</w:t>
            </w:r>
          </w:p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（50%）</w:t>
            </w:r>
          </w:p>
        </w:tc>
        <w:tc>
          <w:tcPr>
            <w:tcW w:w="1109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实得总分</w:t>
            </w:r>
          </w:p>
        </w:tc>
        <w:tc>
          <w:tcPr>
            <w:tcW w:w="1100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总用时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204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实得分</w:t>
            </w:r>
          </w:p>
        </w:tc>
        <w:tc>
          <w:tcPr>
            <w:tcW w:w="1608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455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300" w:type="dxa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109" w:type="dxa"/>
            <w:vMerge w:val="restart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100" w:type="dxa"/>
            <w:vMerge w:val="restart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4" w:type="dxa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1"/>
                <w:szCs w:val="21"/>
              </w:rPr>
              <w:t>权重得分</w:t>
            </w:r>
          </w:p>
        </w:tc>
        <w:tc>
          <w:tcPr>
            <w:tcW w:w="1608" w:type="dxa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455" w:type="dxa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300" w:type="dxa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109" w:type="dxa"/>
            <w:vMerge w:val="continue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100" w:type="dxa"/>
            <w:vMerge w:val="continue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</w:tr>
    </w:tbl>
    <w:p>
      <w:pPr>
        <w:rPr>
          <w:rFonts w:ascii="宋体" w:hAnsi="宋体" w:cs="宋体"/>
        </w:rPr>
      </w:pPr>
    </w:p>
    <w:p>
      <w:pPr>
        <w:pStyle w:val="4"/>
        <w:rPr>
          <w:sz w:val="30"/>
          <w:shd w:val="clear" w:color="auto" w:fill="auto"/>
        </w:rPr>
      </w:pPr>
      <w:r>
        <w:rPr>
          <w:rFonts w:hint="eastAsia"/>
          <w:sz w:val="30"/>
          <w:shd w:val="clear" w:color="auto" w:fill="auto"/>
        </w:rPr>
        <w:t>3.3评分规程</w:t>
      </w:r>
    </w:p>
    <w:p>
      <w:pPr>
        <w:ind w:firstLine="480" w:firstLineChars="200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（1）裁判组长负责组织评分过程，操作评分系统，其他裁判员根据裁判组长的安排负责测量、评分。</w:t>
      </w:r>
    </w:p>
    <w:p>
      <w:pPr>
        <w:ind w:firstLine="480" w:firstLineChars="200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（2）竞赛期间每个裁判员负责5个工位，在竞赛过程中,当选手进入绑扎环节时，该裁判员就把选手下料单收集并评分。下料单评分完成后，相邻区域裁判互换选手下料单审阅并签名，有疑问处做好记录汇总给裁判长会审。</w:t>
      </w:r>
    </w:p>
    <w:p>
      <w:pPr>
        <w:ind w:firstLine="480" w:firstLineChars="200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（3）竞赛结束后，立即清场，选手不允许在场，只允许裁判人员在场。</w:t>
      </w:r>
    </w:p>
    <w:p>
      <w:pPr>
        <w:ind w:firstLine="480" w:firstLineChars="200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（4）由裁判组长组织所有裁判员抽取评分点。</w:t>
      </w:r>
    </w:p>
    <w:p>
      <w:pPr>
        <w:ind w:firstLine="480" w:firstLineChars="200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 xml:space="preserve">（5）按照抽出的评分点进行测量评分，裁判员分成两组，每组由3名裁判组成，第一组裁判对所有选手进行“钢筋下料制作检测评分表”里的项目进行测量评分，第二组裁判对所有选手进行“钢筋绑扎检测评分表”里的项目进行评分。     </w:t>
      </w:r>
    </w:p>
    <w:p>
      <w:pPr>
        <w:ind w:left="535" w:leftChars="223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（6）裁判测量使用统一检测工具。</w:t>
      </w:r>
      <w:bookmarkStart w:id="6" w:name="_Toc24564"/>
    </w:p>
    <w:bookmarkEnd w:id="6"/>
    <w:p>
      <w:pPr>
        <w:ind w:left="535" w:leftChars="223"/>
        <w:rPr>
          <w:rFonts w:ascii="宋体" w:hAnsi="宋体" w:cs="宋体"/>
          <w:szCs w:val="24"/>
        </w:rPr>
      </w:pPr>
      <w:bookmarkStart w:id="7" w:name="OLE_LINK7"/>
      <w:r>
        <w:rPr>
          <w:rFonts w:hint="eastAsia" w:ascii="宋体" w:hAnsi="宋体" w:cs="宋体"/>
          <w:szCs w:val="24"/>
        </w:rPr>
        <w:t>（7）评判过程中出现争议，由裁判组长组织裁判员表决。</w:t>
      </w:r>
    </w:p>
    <w:p>
      <w:pPr>
        <w:ind w:left="535" w:leftChars="223"/>
        <w:rPr>
          <w:rFonts w:ascii="宋体" w:hAnsi="宋体" w:cs="宋体"/>
          <w:b/>
          <w:bCs/>
          <w:szCs w:val="24"/>
        </w:rPr>
      </w:pPr>
      <w:r>
        <w:rPr>
          <w:rFonts w:hint="eastAsia" w:ascii="宋体" w:hAnsi="宋体" w:cs="宋体"/>
          <w:szCs w:val="24"/>
        </w:rPr>
        <w:t>（8）评分结束后，汇总成绩，签名确认，上报总裁组。</w:t>
      </w:r>
      <w:bookmarkEnd w:id="7"/>
    </w:p>
    <w:p>
      <w:pPr>
        <w:pStyle w:val="3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4.竞赛场地、设施、材料与工器具（主办方提供）</w:t>
      </w:r>
    </w:p>
    <w:p>
      <w:pPr>
        <w:pStyle w:val="4"/>
        <w:rPr>
          <w:sz w:val="30"/>
          <w:shd w:val="clear" w:color="auto" w:fill="auto"/>
        </w:rPr>
      </w:pPr>
      <w:r>
        <w:rPr>
          <w:rFonts w:hint="eastAsia"/>
          <w:sz w:val="30"/>
          <w:shd w:val="clear" w:color="auto" w:fill="auto"/>
        </w:rPr>
        <w:t>4.1竞赛场地要求</w:t>
      </w:r>
    </w:p>
    <w:p>
      <w:pPr>
        <w:ind w:firstLine="480" w:firstLineChars="200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color w:val="000000"/>
          <w:szCs w:val="24"/>
        </w:rPr>
        <w:t>场地设置三个区域：工位区、裁判巡视检测（参观）区</w:t>
      </w:r>
      <w:r>
        <w:rPr>
          <w:rFonts w:hint="eastAsia" w:ascii="宋体" w:hAnsi="宋体" w:cs="宋体"/>
          <w:szCs w:val="24"/>
        </w:rPr>
        <w:t>和赛场服务区。</w:t>
      </w:r>
    </w:p>
    <w:tbl>
      <w:tblPr>
        <w:tblStyle w:val="21"/>
        <w:tblW w:w="84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2"/>
        <w:gridCol w:w="1204"/>
        <w:gridCol w:w="1204"/>
        <w:gridCol w:w="1204"/>
        <w:gridCol w:w="1204"/>
        <w:gridCol w:w="1204"/>
        <w:gridCol w:w="12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120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Cs w:val="24"/>
              </w:rPr>
              <w:t>工位1</w:t>
            </w:r>
          </w:p>
        </w:tc>
        <w:tc>
          <w:tcPr>
            <w:tcW w:w="120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Cs w:val="24"/>
              </w:rPr>
              <w:t>工位2</w:t>
            </w:r>
          </w:p>
        </w:tc>
        <w:tc>
          <w:tcPr>
            <w:tcW w:w="120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Cs w:val="24"/>
              </w:rPr>
              <w:t>工位3</w:t>
            </w:r>
          </w:p>
        </w:tc>
        <w:tc>
          <w:tcPr>
            <w:tcW w:w="120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Cs w:val="24"/>
              </w:rPr>
              <w:t>工位4</w:t>
            </w:r>
          </w:p>
        </w:tc>
        <w:tc>
          <w:tcPr>
            <w:tcW w:w="120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Cs w:val="24"/>
              </w:rPr>
              <w:t>工位5</w:t>
            </w:r>
          </w:p>
        </w:tc>
        <w:tc>
          <w:tcPr>
            <w:tcW w:w="120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Cs w:val="24"/>
              </w:rPr>
              <w:t>工位6</w:t>
            </w:r>
          </w:p>
        </w:tc>
        <w:tc>
          <w:tcPr>
            <w:tcW w:w="120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Cs w:val="24"/>
              </w:rPr>
              <w:t>工位</w:t>
            </w:r>
          </w:p>
          <w:p>
            <w:pPr>
              <w:jc w:val="center"/>
              <w:rPr>
                <w:rFonts w:ascii="宋体" w:hAnsi="宋体" w:cs="宋体"/>
                <w:color w:val="000000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Cs w:val="24"/>
              </w:rPr>
              <w:t>7…15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426" w:type="dxa"/>
            <w:gridSpan w:val="7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Cs w:val="24"/>
              </w:rPr>
              <w:t>裁判巡视检测（参观）</w:t>
            </w:r>
            <w:r>
              <w:rPr>
                <w:rFonts w:hint="eastAsia" w:ascii="宋体" w:hAnsi="宋体" w:cs="宋体"/>
                <w:szCs w:val="24"/>
              </w:rPr>
              <w:t>通道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20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Cs w:val="24"/>
              </w:rPr>
              <w:t>工位16</w:t>
            </w:r>
          </w:p>
        </w:tc>
        <w:tc>
          <w:tcPr>
            <w:tcW w:w="120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Cs w:val="24"/>
              </w:rPr>
              <w:t>工位17</w:t>
            </w:r>
          </w:p>
        </w:tc>
        <w:tc>
          <w:tcPr>
            <w:tcW w:w="120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Cs w:val="24"/>
              </w:rPr>
              <w:t>工位18</w:t>
            </w:r>
          </w:p>
        </w:tc>
        <w:tc>
          <w:tcPr>
            <w:tcW w:w="120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Cs w:val="24"/>
              </w:rPr>
              <w:t>工位19</w:t>
            </w:r>
          </w:p>
        </w:tc>
        <w:tc>
          <w:tcPr>
            <w:tcW w:w="120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Cs w:val="24"/>
              </w:rPr>
              <w:t>工位20</w:t>
            </w:r>
          </w:p>
        </w:tc>
        <w:tc>
          <w:tcPr>
            <w:tcW w:w="120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Cs w:val="24"/>
              </w:rPr>
              <w:t>工位21</w:t>
            </w:r>
          </w:p>
        </w:tc>
        <w:tc>
          <w:tcPr>
            <w:tcW w:w="120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Cs w:val="24"/>
              </w:rPr>
              <w:t>工位22…30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202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Cs w:val="24"/>
              </w:rPr>
            </w:pPr>
          </w:p>
        </w:tc>
        <w:tc>
          <w:tcPr>
            <w:tcW w:w="1204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Cs w:val="24"/>
              </w:rPr>
            </w:pPr>
          </w:p>
        </w:tc>
        <w:tc>
          <w:tcPr>
            <w:tcW w:w="1204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Cs w:val="24"/>
              </w:rPr>
            </w:pPr>
          </w:p>
        </w:tc>
        <w:tc>
          <w:tcPr>
            <w:tcW w:w="1204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Cs w:val="24"/>
              </w:rPr>
            </w:pPr>
          </w:p>
        </w:tc>
        <w:tc>
          <w:tcPr>
            <w:tcW w:w="1204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Cs w:val="24"/>
              </w:rPr>
            </w:pPr>
          </w:p>
        </w:tc>
        <w:tc>
          <w:tcPr>
            <w:tcW w:w="1204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Cs w:val="24"/>
              </w:rPr>
            </w:pPr>
          </w:p>
        </w:tc>
        <w:tc>
          <w:tcPr>
            <w:tcW w:w="1204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Cs w:val="24"/>
              </w:rPr>
            </w:pPr>
          </w:p>
        </w:tc>
      </w:tr>
    </w:tbl>
    <w:p>
      <w:pPr>
        <w:pStyle w:val="4"/>
        <w:rPr>
          <w:sz w:val="30"/>
          <w:shd w:val="clear" w:color="auto" w:fill="auto"/>
        </w:rPr>
      </w:pPr>
      <w:r>
        <w:rPr>
          <w:rFonts w:hint="eastAsia"/>
          <w:sz w:val="30"/>
          <w:shd w:val="clear" w:color="auto" w:fill="auto"/>
        </w:rPr>
        <w:t>4.2 竞赛工位要求</w:t>
      </w:r>
    </w:p>
    <w:p>
      <w:pPr>
        <w:ind w:firstLine="480" w:firstLineChars="200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color w:val="000000"/>
          <w:szCs w:val="24"/>
        </w:rPr>
        <w:t>共设置30个工位，每个工位35m</w:t>
      </w:r>
      <w:r>
        <w:rPr>
          <w:rFonts w:hint="eastAsia" w:ascii="宋体" w:hAnsi="宋体" w:cs="宋体"/>
          <w:color w:val="000000"/>
          <w:szCs w:val="24"/>
          <w:vertAlign w:val="superscript"/>
        </w:rPr>
        <w:t>2</w:t>
      </w:r>
      <w:r>
        <w:rPr>
          <w:rFonts w:hint="eastAsia" w:ascii="宋体" w:hAnsi="宋体" w:cs="宋体"/>
          <w:color w:val="000000"/>
          <w:szCs w:val="24"/>
        </w:rPr>
        <w:t>（5m×7m），</w:t>
      </w:r>
      <w:r>
        <w:rPr>
          <w:rFonts w:hint="eastAsia" w:ascii="宋体" w:hAnsi="宋体" w:cs="宋体"/>
          <w:szCs w:val="24"/>
        </w:rPr>
        <w:t>工位地面硬化、平整、无其他建筑物或构筑物干扰，工位采光、照明和通风良好，钢筋绑扎过程无雨水等环境因素影响。每个工位旁留有至少2米的</w:t>
      </w:r>
      <w:r>
        <w:rPr>
          <w:rFonts w:hint="eastAsia" w:ascii="宋体" w:hAnsi="宋体" w:cs="宋体"/>
          <w:color w:val="000000"/>
          <w:szCs w:val="24"/>
        </w:rPr>
        <w:t>裁判巡视检测（参观）</w:t>
      </w:r>
      <w:r>
        <w:rPr>
          <w:rFonts w:hint="eastAsia" w:ascii="宋体" w:hAnsi="宋体" w:cs="宋体"/>
          <w:szCs w:val="24"/>
        </w:rPr>
        <w:t>通道。</w:t>
      </w:r>
    </w:p>
    <w:p>
      <w:pPr>
        <w:ind w:firstLine="480" w:firstLineChars="200"/>
      </w:pPr>
      <w:r>
        <w:drawing>
          <wp:inline distT="0" distB="0" distL="114300" distR="114300">
            <wp:extent cx="5755005" cy="5746750"/>
            <wp:effectExtent l="0" t="0" r="5715" b="13970"/>
            <wp:docPr id="2" name="图片 1" descr="C:\Users\86135\Desktop\7157ecb320592a699685c9aa6ac6650.png7157ecb320592a699685c9aa6ac66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C:\Users\86135\Desktop\7157ecb320592a699685c9aa6ac6650.png7157ecb320592a699685c9aa6ac6650"/>
                    <pic:cNvPicPr>
                      <a:picLocks noChangeAspect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5005" cy="574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80" w:firstLineChars="200"/>
        <w:rPr>
          <w:rFonts w:hint="eastAsia"/>
        </w:rPr>
      </w:pPr>
    </w:p>
    <w:p>
      <w:pPr>
        <w:pStyle w:val="4"/>
        <w:rPr>
          <w:sz w:val="30"/>
          <w:shd w:val="clear" w:color="auto" w:fill="auto"/>
        </w:rPr>
      </w:pPr>
      <w:r>
        <w:rPr>
          <w:rFonts w:hint="eastAsia"/>
          <w:sz w:val="30"/>
          <w:shd w:val="clear" w:color="auto" w:fill="auto"/>
        </w:rPr>
        <w:t>4.3 竞赛材料要求</w:t>
      </w:r>
    </w:p>
    <w:p>
      <w:pPr>
        <w:ind w:firstLine="480"/>
        <w:rPr>
          <w:rFonts w:ascii="宋体" w:hAnsi="宋体" w:cs="宋体"/>
          <w:color w:val="000000"/>
          <w:szCs w:val="24"/>
        </w:rPr>
      </w:pPr>
      <w:r>
        <w:rPr>
          <w:rFonts w:hint="eastAsia" w:ascii="宋体" w:hAnsi="宋体" w:cs="宋体"/>
          <w:szCs w:val="24"/>
        </w:rPr>
        <w:t>场地提供比赛工位</w:t>
      </w:r>
      <w:r>
        <w:rPr>
          <w:rFonts w:hint="eastAsia" w:ascii="宋体" w:hAnsi="宋体" w:cs="宋体"/>
          <w:color w:val="000000"/>
          <w:szCs w:val="24"/>
        </w:rPr>
        <w:t>钢筋加工平台一张，为夹板案子，长2.4m、宽1.2m、高0.8m、板厚15mm，案子腿为10cm×10cm木方，案腿之间用木方斜撑拉结，加工平台应稳定牢靠。比赛用钢筋、马凳及绑丝由主办方提供并统一运送到每个比赛工位。</w:t>
      </w:r>
    </w:p>
    <w:p>
      <w:pPr>
        <w:adjustRightInd w:val="0"/>
        <w:snapToGrid w:val="0"/>
        <w:spacing w:line="360" w:lineRule="auto"/>
        <w:jc w:val="both"/>
        <w:rPr>
          <w:rFonts w:hint="eastAsia" w:ascii="宋体" w:hAnsi="宋体" w:cs="宋体"/>
          <w:b/>
          <w:bCs/>
        </w:rPr>
      </w:pPr>
    </w:p>
    <w:p>
      <w:pPr>
        <w:adjustRightInd w:val="0"/>
        <w:snapToGrid w:val="0"/>
        <w:spacing w:line="360" w:lineRule="auto"/>
        <w:ind w:firstLine="3855" w:firstLineChars="1600"/>
        <w:jc w:val="both"/>
        <w:rPr>
          <w:rFonts w:ascii="宋体" w:cs="宋体"/>
          <w:b/>
          <w:bCs/>
          <w:color w:val="auto"/>
        </w:rPr>
      </w:pPr>
      <w:r>
        <w:rPr>
          <w:rFonts w:hint="eastAsia" w:ascii="宋体" w:hAnsi="宋体" w:cs="宋体"/>
          <w:b/>
          <w:bCs/>
          <w:color w:val="auto"/>
        </w:rPr>
        <w:t>钢筋下料单</w:t>
      </w:r>
    </w:p>
    <w:tbl>
      <w:tblPr>
        <w:tblStyle w:val="20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2286"/>
        <w:gridCol w:w="970"/>
        <w:gridCol w:w="992"/>
        <w:gridCol w:w="969"/>
        <w:gridCol w:w="1346"/>
        <w:gridCol w:w="1"/>
        <w:gridCol w:w="134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  <w:jc w:val="center"/>
        </w:trPr>
        <w:tc>
          <w:tcPr>
            <w:tcW w:w="8590" w:type="dxa"/>
            <w:gridSpan w:val="8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2"/>
              <w:rPr>
                <w:rFonts w:asci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姓名：</w:t>
            </w:r>
            <w:r>
              <w:rPr>
                <w:rFonts w:ascii="宋体" w:hAnsi="宋体" w:cs="宋体"/>
                <w:u w:val="single"/>
              </w:rPr>
              <w:t xml:space="preserve">                  </w:t>
            </w:r>
            <w:r>
              <w:rPr>
                <w:rFonts w:ascii="宋体" w:hAnsi="宋体" w:cs="宋体"/>
                <w:b/>
                <w:bCs/>
              </w:rPr>
              <w:t xml:space="preserve">    </w:t>
            </w:r>
            <w:r>
              <w:rPr>
                <w:rFonts w:hint="eastAsia" w:ascii="宋体" w:hAnsi="宋体" w:cs="宋体"/>
                <w:b/>
                <w:bCs/>
              </w:rPr>
              <w:t>工位号：</w:t>
            </w:r>
            <w:r>
              <w:rPr>
                <w:rFonts w:ascii="宋体" w:hAnsi="宋体" w:cs="宋体"/>
                <w:u w:val="single"/>
              </w:rPr>
              <w:t xml:space="preserve">        </w:t>
            </w:r>
            <w:r>
              <w:rPr>
                <w:rFonts w:ascii="宋体" w:hAnsi="宋体" w:cs="宋体"/>
                <w:b/>
                <w:bCs/>
              </w:rPr>
              <w:t xml:space="preserve">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atLeast"/>
          <w:jc w:val="center"/>
        </w:trPr>
        <w:tc>
          <w:tcPr>
            <w:tcW w:w="8590" w:type="dxa"/>
            <w:gridSpan w:val="8"/>
            <w:noWrap w:val="0"/>
            <w:vAlign w:val="center"/>
          </w:tcPr>
          <w:p>
            <w:pPr>
              <w:pStyle w:val="55"/>
              <w:snapToGrid w:val="0"/>
              <w:spacing w:line="360" w:lineRule="auto"/>
              <w:ind w:firstLine="360" w:firstLineChars="150"/>
              <w:jc w:val="both"/>
              <w:rPr>
                <w:rFonts w:ascii="宋体" w:cs="宋体"/>
                <w:b/>
                <w:bCs/>
                <w:color w:val="auto"/>
              </w:rPr>
            </w:pPr>
            <w:r>
              <w:rPr>
                <w:rFonts w:ascii="宋体" w:hAnsi="宋体" w:cs="宋体"/>
                <w:color w:val="auto"/>
              </w:rPr>
              <w:t>——</w:t>
            </w:r>
            <w:r>
              <w:rPr>
                <w:rFonts w:hint="eastAsia" w:ascii="宋体" w:hAnsi="宋体" w:cs="宋体"/>
                <w:b/>
                <w:bCs/>
                <w:color w:val="auto"/>
              </w:rPr>
              <w:t>密封线</w:t>
            </w:r>
            <w:r>
              <w:rPr>
                <w:rFonts w:ascii="宋体" w:hAnsi="宋体" w:cs="宋体"/>
                <w:color w:val="auto"/>
              </w:rPr>
              <w:t>——————</w:t>
            </w:r>
            <w:r>
              <w:rPr>
                <w:rFonts w:hint="eastAsia" w:ascii="宋体" w:hAnsi="宋体" w:cs="宋体"/>
                <w:b/>
                <w:bCs/>
                <w:color w:val="auto"/>
              </w:rPr>
              <w:t>选手答题不准超过此位置</w:t>
            </w:r>
            <w:r>
              <w:rPr>
                <w:rFonts w:ascii="宋体" w:hAnsi="宋体" w:cs="宋体"/>
                <w:color w:val="auto"/>
              </w:rPr>
              <w:t>———————</w:t>
            </w:r>
            <w:r>
              <w:rPr>
                <w:rFonts w:hint="eastAsia" w:ascii="宋体" w:hAnsi="宋体" w:cs="宋体"/>
                <w:b/>
                <w:bCs/>
                <w:color w:val="auto"/>
              </w:rPr>
              <w:t>密封线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8590" w:type="dxa"/>
            <w:gridSpan w:val="8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2"/>
              <w:jc w:val="center"/>
              <w:rPr>
                <w:rFonts w:asci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钢筋配料单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3" w:hRule="atLeast"/>
          <w:jc w:val="center"/>
        </w:trPr>
        <w:tc>
          <w:tcPr>
            <w:tcW w:w="680" w:type="dxa"/>
            <w:noWrap w:val="0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编号</w:t>
            </w:r>
          </w:p>
        </w:tc>
        <w:tc>
          <w:tcPr>
            <w:tcW w:w="2286" w:type="dxa"/>
            <w:noWrap w:val="0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简图（形状、尺寸）</w:t>
            </w:r>
          </w:p>
        </w:tc>
        <w:tc>
          <w:tcPr>
            <w:tcW w:w="970" w:type="dxa"/>
            <w:noWrap w:val="0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钢筋</w:t>
            </w:r>
          </w:p>
          <w:p>
            <w:pPr>
              <w:pStyle w:val="55"/>
              <w:snapToGrid w:val="0"/>
              <w:spacing w:line="360" w:lineRule="auto"/>
              <w:jc w:val="center"/>
              <w:rPr>
                <w:rFonts w:asci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规格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钢筋</w:t>
            </w:r>
          </w:p>
          <w:p>
            <w:pPr>
              <w:pStyle w:val="55"/>
              <w:snapToGrid w:val="0"/>
              <w:spacing w:line="360" w:lineRule="auto"/>
              <w:jc w:val="center"/>
              <w:rPr>
                <w:rFonts w:asci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根数</w:t>
            </w:r>
          </w:p>
        </w:tc>
        <w:tc>
          <w:tcPr>
            <w:tcW w:w="969" w:type="dxa"/>
            <w:noWrap w:val="0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asci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钢筋</w:t>
            </w:r>
            <w:r>
              <w:rPr>
                <w:rFonts w:hint="eastAsia" w:ascii="宋体" w:hAnsi="宋体" w:cs="宋体"/>
                <w:color w:val="auto"/>
                <w:lang w:val="en-US" w:eastAsia="zh-CN"/>
              </w:rPr>
              <w:t>下</w:t>
            </w:r>
            <w:r>
              <w:rPr>
                <w:rFonts w:hint="eastAsia" w:ascii="宋体" w:hAnsi="宋体" w:cs="宋体"/>
                <w:color w:val="auto"/>
              </w:rPr>
              <w:t>料</w:t>
            </w:r>
          </w:p>
          <w:p>
            <w:pPr>
              <w:pStyle w:val="55"/>
              <w:snapToGrid w:val="0"/>
              <w:spacing w:line="360" w:lineRule="auto"/>
              <w:jc w:val="center"/>
              <w:rPr>
                <w:rFonts w:asci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长度（㎜）</w:t>
            </w:r>
          </w:p>
        </w:tc>
        <w:tc>
          <w:tcPr>
            <w:tcW w:w="1346" w:type="dxa"/>
            <w:noWrap w:val="0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hint="default" w:asci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lang w:val="en-US" w:eastAsia="zh-CN"/>
              </w:rPr>
              <w:t>重量（kg）精确到小数点后两位数</w:t>
            </w:r>
          </w:p>
        </w:tc>
        <w:tc>
          <w:tcPr>
            <w:tcW w:w="1347" w:type="dxa"/>
            <w:gridSpan w:val="2"/>
            <w:noWrap w:val="0"/>
            <w:vAlign w:val="center"/>
          </w:tcPr>
          <w:p>
            <w:pPr>
              <w:pStyle w:val="55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68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/>
              <w:rPr>
                <w:rFonts w:ascii="宋体" w:cs="宋体"/>
              </w:rPr>
            </w:pPr>
          </w:p>
        </w:tc>
        <w:tc>
          <w:tcPr>
            <w:tcW w:w="228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/>
              <w:rPr>
                <w:rFonts w:ascii="宋体" w:cs="宋体"/>
              </w:rPr>
            </w:pPr>
          </w:p>
        </w:tc>
        <w:tc>
          <w:tcPr>
            <w:tcW w:w="97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/>
              <w:rPr>
                <w:rFonts w:ascii="宋体" w:cs="宋体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/>
              <w:rPr>
                <w:rFonts w:ascii="宋体" w:cs="宋体"/>
              </w:rPr>
            </w:pPr>
          </w:p>
        </w:tc>
        <w:tc>
          <w:tcPr>
            <w:tcW w:w="96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/>
              <w:rPr>
                <w:rFonts w:ascii="宋体" w:cs="宋体"/>
              </w:rPr>
            </w:pPr>
          </w:p>
        </w:tc>
        <w:tc>
          <w:tcPr>
            <w:tcW w:w="1347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/>
              <w:rPr>
                <w:rFonts w:ascii="宋体" w:cs="宋体"/>
              </w:rPr>
            </w:pPr>
          </w:p>
        </w:tc>
        <w:tc>
          <w:tcPr>
            <w:tcW w:w="134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/>
              <w:rPr>
                <w:rFonts w:ascii="宋体" w:cs="宋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68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/>
              <w:rPr>
                <w:rFonts w:ascii="宋体" w:cs="宋体"/>
              </w:rPr>
            </w:pPr>
          </w:p>
        </w:tc>
        <w:tc>
          <w:tcPr>
            <w:tcW w:w="228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/>
              <w:rPr>
                <w:rFonts w:ascii="宋体" w:cs="宋体"/>
              </w:rPr>
            </w:pPr>
          </w:p>
        </w:tc>
        <w:tc>
          <w:tcPr>
            <w:tcW w:w="97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/>
              <w:rPr>
                <w:rFonts w:ascii="宋体" w:cs="宋体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/>
              <w:rPr>
                <w:rFonts w:ascii="宋体" w:cs="宋体"/>
              </w:rPr>
            </w:pPr>
          </w:p>
        </w:tc>
        <w:tc>
          <w:tcPr>
            <w:tcW w:w="96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/>
              <w:rPr>
                <w:rFonts w:ascii="宋体" w:cs="宋体"/>
              </w:rPr>
            </w:pPr>
          </w:p>
        </w:tc>
        <w:tc>
          <w:tcPr>
            <w:tcW w:w="1347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/>
              <w:rPr>
                <w:rFonts w:ascii="宋体" w:cs="宋体"/>
              </w:rPr>
            </w:pPr>
          </w:p>
        </w:tc>
        <w:tc>
          <w:tcPr>
            <w:tcW w:w="134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/>
              <w:rPr>
                <w:rFonts w:ascii="宋体" w:cs="宋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68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/>
              <w:rPr>
                <w:rFonts w:ascii="宋体" w:cs="宋体"/>
              </w:rPr>
            </w:pPr>
          </w:p>
        </w:tc>
        <w:tc>
          <w:tcPr>
            <w:tcW w:w="228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/>
              <w:rPr>
                <w:rFonts w:ascii="宋体" w:cs="宋体"/>
              </w:rPr>
            </w:pPr>
          </w:p>
        </w:tc>
        <w:tc>
          <w:tcPr>
            <w:tcW w:w="97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/>
              <w:rPr>
                <w:rFonts w:ascii="宋体" w:cs="宋体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/>
              <w:rPr>
                <w:rFonts w:ascii="宋体" w:cs="宋体"/>
              </w:rPr>
            </w:pPr>
          </w:p>
        </w:tc>
        <w:tc>
          <w:tcPr>
            <w:tcW w:w="96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/>
              <w:rPr>
                <w:rFonts w:ascii="宋体" w:cs="宋体"/>
              </w:rPr>
            </w:pPr>
          </w:p>
        </w:tc>
        <w:tc>
          <w:tcPr>
            <w:tcW w:w="1347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/>
              <w:rPr>
                <w:rFonts w:ascii="宋体" w:cs="宋体"/>
              </w:rPr>
            </w:pPr>
          </w:p>
        </w:tc>
        <w:tc>
          <w:tcPr>
            <w:tcW w:w="134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/>
              <w:rPr>
                <w:rFonts w:ascii="宋体" w:cs="宋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68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/>
              <w:rPr>
                <w:rFonts w:ascii="宋体" w:cs="宋体"/>
              </w:rPr>
            </w:pPr>
          </w:p>
        </w:tc>
        <w:tc>
          <w:tcPr>
            <w:tcW w:w="228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/>
              <w:rPr>
                <w:rFonts w:ascii="宋体" w:cs="宋体"/>
              </w:rPr>
            </w:pPr>
          </w:p>
        </w:tc>
        <w:tc>
          <w:tcPr>
            <w:tcW w:w="97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/>
              <w:rPr>
                <w:rFonts w:ascii="宋体" w:cs="宋体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/>
              <w:rPr>
                <w:rFonts w:ascii="宋体" w:cs="宋体"/>
              </w:rPr>
            </w:pPr>
          </w:p>
        </w:tc>
        <w:tc>
          <w:tcPr>
            <w:tcW w:w="96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/>
              <w:rPr>
                <w:rFonts w:ascii="宋体" w:cs="宋体"/>
              </w:rPr>
            </w:pPr>
          </w:p>
        </w:tc>
        <w:tc>
          <w:tcPr>
            <w:tcW w:w="1347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/>
              <w:rPr>
                <w:rFonts w:ascii="宋体" w:cs="宋体"/>
              </w:rPr>
            </w:pPr>
          </w:p>
        </w:tc>
        <w:tc>
          <w:tcPr>
            <w:tcW w:w="134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/>
              <w:rPr>
                <w:rFonts w:ascii="宋体" w:cs="宋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68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/>
              <w:rPr>
                <w:rFonts w:ascii="宋体" w:cs="宋体"/>
              </w:rPr>
            </w:pPr>
          </w:p>
        </w:tc>
        <w:tc>
          <w:tcPr>
            <w:tcW w:w="228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/>
              <w:rPr>
                <w:rFonts w:ascii="宋体" w:cs="宋体"/>
              </w:rPr>
            </w:pPr>
          </w:p>
        </w:tc>
        <w:tc>
          <w:tcPr>
            <w:tcW w:w="97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/>
              <w:rPr>
                <w:rFonts w:ascii="宋体" w:cs="宋体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/>
              <w:rPr>
                <w:rFonts w:ascii="宋体" w:cs="宋体"/>
              </w:rPr>
            </w:pPr>
          </w:p>
        </w:tc>
        <w:tc>
          <w:tcPr>
            <w:tcW w:w="96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/>
              <w:rPr>
                <w:rFonts w:ascii="宋体" w:cs="宋体"/>
              </w:rPr>
            </w:pPr>
          </w:p>
        </w:tc>
        <w:tc>
          <w:tcPr>
            <w:tcW w:w="1347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/>
              <w:rPr>
                <w:rFonts w:ascii="宋体" w:cs="宋体"/>
              </w:rPr>
            </w:pPr>
          </w:p>
        </w:tc>
        <w:tc>
          <w:tcPr>
            <w:tcW w:w="134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/>
              <w:rPr>
                <w:rFonts w:ascii="宋体" w:cs="宋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68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/>
              <w:rPr>
                <w:rFonts w:ascii="宋体" w:cs="宋体"/>
              </w:rPr>
            </w:pPr>
          </w:p>
        </w:tc>
        <w:tc>
          <w:tcPr>
            <w:tcW w:w="228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/>
              <w:rPr>
                <w:rFonts w:ascii="宋体" w:cs="宋体"/>
              </w:rPr>
            </w:pPr>
          </w:p>
        </w:tc>
        <w:tc>
          <w:tcPr>
            <w:tcW w:w="97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/>
              <w:rPr>
                <w:rFonts w:ascii="宋体" w:cs="宋体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/>
              <w:rPr>
                <w:rFonts w:ascii="宋体" w:cs="宋体"/>
              </w:rPr>
            </w:pPr>
          </w:p>
        </w:tc>
        <w:tc>
          <w:tcPr>
            <w:tcW w:w="96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/>
              <w:rPr>
                <w:rFonts w:ascii="宋体" w:cs="宋体"/>
              </w:rPr>
            </w:pPr>
          </w:p>
        </w:tc>
        <w:tc>
          <w:tcPr>
            <w:tcW w:w="1347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/>
              <w:rPr>
                <w:rFonts w:ascii="宋体" w:cs="宋体"/>
              </w:rPr>
            </w:pPr>
          </w:p>
        </w:tc>
        <w:tc>
          <w:tcPr>
            <w:tcW w:w="134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/>
              <w:rPr>
                <w:rFonts w:ascii="宋体" w:cs="宋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68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/>
              <w:rPr>
                <w:rFonts w:ascii="宋体" w:cs="宋体"/>
              </w:rPr>
            </w:pPr>
          </w:p>
        </w:tc>
        <w:tc>
          <w:tcPr>
            <w:tcW w:w="228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/>
              <w:rPr>
                <w:rFonts w:ascii="宋体" w:cs="宋体"/>
              </w:rPr>
            </w:pPr>
          </w:p>
        </w:tc>
        <w:tc>
          <w:tcPr>
            <w:tcW w:w="97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/>
              <w:rPr>
                <w:rFonts w:ascii="宋体" w:cs="宋体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/>
              <w:rPr>
                <w:rFonts w:ascii="宋体" w:cs="宋体"/>
              </w:rPr>
            </w:pPr>
          </w:p>
        </w:tc>
        <w:tc>
          <w:tcPr>
            <w:tcW w:w="96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/>
              <w:rPr>
                <w:rFonts w:ascii="宋体" w:cs="宋体"/>
              </w:rPr>
            </w:pPr>
          </w:p>
        </w:tc>
        <w:tc>
          <w:tcPr>
            <w:tcW w:w="1347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/>
              <w:rPr>
                <w:rFonts w:ascii="宋体" w:cs="宋体"/>
              </w:rPr>
            </w:pPr>
          </w:p>
        </w:tc>
        <w:tc>
          <w:tcPr>
            <w:tcW w:w="134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/>
              <w:rPr>
                <w:rFonts w:ascii="宋体" w:cs="宋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68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/>
              <w:rPr>
                <w:rFonts w:ascii="宋体" w:cs="宋体"/>
              </w:rPr>
            </w:pPr>
          </w:p>
        </w:tc>
        <w:tc>
          <w:tcPr>
            <w:tcW w:w="228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/>
              <w:rPr>
                <w:rFonts w:ascii="宋体" w:cs="宋体"/>
              </w:rPr>
            </w:pPr>
          </w:p>
        </w:tc>
        <w:tc>
          <w:tcPr>
            <w:tcW w:w="97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/>
              <w:rPr>
                <w:rFonts w:ascii="宋体" w:cs="宋体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/>
              <w:rPr>
                <w:rFonts w:ascii="宋体" w:cs="宋体"/>
              </w:rPr>
            </w:pPr>
          </w:p>
        </w:tc>
        <w:tc>
          <w:tcPr>
            <w:tcW w:w="96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/>
              <w:rPr>
                <w:rFonts w:ascii="宋体" w:cs="宋体"/>
              </w:rPr>
            </w:pPr>
          </w:p>
        </w:tc>
        <w:tc>
          <w:tcPr>
            <w:tcW w:w="1347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/>
              <w:rPr>
                <w:rFonts w:ascii="宋体" w:cs="宋体"/>
              </w:rPr>
            </w:pPr>
          </w:p>
        </w:tc>
        <w:tc>
          <w:tcPr>
            <w:tcW w:w="134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/>
              <w:rPr>
                <w:rFonts w:ascii="宋体" w:cs="宋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68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/>
              <w:rPr>
                <w:rFonts w:ascii="宋体" w:cs="宋体"/>
              </w:rPr>
            </w:pPr>
          </w:p>
        </w:tc>
        <w:tc>
          <w:tcPr>
            <w:tcW w:w="228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/>
              <w:rPr>
                <w:rFonts w:ascii="宋体" w:cs="宋体"/>
              </w:rPr>
            </w:pPr>
          </w:p>
        </w:tc>
        <w:tc>
          <w:tcPr>
            <w:tcW w:w="97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/>
              <w:rPr>
                <w:rFonts w:ascii="宋体" w:cs="宋体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/>
              <w:rPr>
                <w:rFonts w:ascii="宋体" w:cs="宋体"/>
              </w:rPr>
            </w:pPr>
          </w:p>
        </w:tc>
        <w:tc>
          <w:tcPr>
            <w:tcW w:w="96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/>
              <w:rPr>
                <w:rFonts w:ascii="宋体" w:cs="宋体"/>
              </w:rPr>
            </w:pPr>
          </w:p>
        </w:tc>
        <w:tc>
          <w:tcPr>
            <w:tcW w:w="1347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/>
              <w:rPr>
                <w:rFonts w:ascii="宋体" w:cs="宋体"/>
              </w:rPr>
            </w:pPr>
          </w:p>
        </w:tc>
        <w:tc>
          <w:tcPr>
            <w:tcW w:w="134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/>
              <w:rPr>
                <w:rFonts w:ascii="宋体" w:cs="宋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68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/>
              <w:rPr>
                <w:rFonts w:ascii="宋体" w:cs="宋体"/>
              </w:rPr>
            </w:pPr>
          </w:p>
        </w:tc>
        <w:tc>
          <w:tcPr>
            <w:tcW w:w="228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/>
              <w:rPr>
                <w:rFonts w:ascii="宋体" w:cs="宋体"/>
              </w:rPr>
            </w:pPr>
          </w:p>
        </w:tc>
        <w:tc>
          <w:tcPr>
            <w:tcW w:w="97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/>
              <w:rPr>
                <w:rFonts w:ascii="宋体" w:cs="宋体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/>
              <w:rPr>
                <w:rFonts w:ascii="宋体" w:cs="宋体"/>
              </w:rPr>
            </w:pPr>
          </w:p>
        </w:tc>
        <w:tc>
          <w:tcPr>
            <w:tcW w:w="96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/>
              <w:rPr>
                <w:rFonts w:ascii="宋体" w:cs="宋体"/>
              </w:rPr>
            </w:pPr>
          </w:p>
        </w:tc>
        <w:tc>
          <w:tcPr>
            <w:tcW w:w="1347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/>
              <w:rPr>
                <w:rFonts w:ascii="宋体" w:cs="宋体"/>
              </w:rPr>
            </w:pPr>
          </w:p>
        </w:tc>
        <w:tc>
          <w:tcPr>
            <w:tcW w:w="134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/>
              <w:rPr>
                <w:rFonts w:ascii="宋体" w:cs="宋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68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/>
              <w:rPr>
                <w:rFonts w:ascii="宋体" w:cs="宋体"/>
              </w:rPr>
            </w:pPr>
          </w:p>
        </w:tc>
        <w:tc>
          <w:tcPr>
            <w:tcW w:w="228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/>
              <w:rPr>
                <w:rFonts w:ascii="宋体" w:cs="宋体"/>
              </w:rPr>
            </w:pPr>
          </w:p>
        </w:tc>
        <w:tc>
          <w:tcPr>
            <w:tcW w:w="97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/>
              <w:rPr>
                <w:rFonts w:ascii="宋体" w:cs="宋体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/>
              <w:rPr>
                <w:rFonts w:ascii="宋体" w:cs="宋体"/>
              </w:rPr>
            </w:pPr>
          </w:p>
        </w:tc>
        <w:tc>
          <w:tcPr>
            <w:tcW w:w="96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/>
              <w:rPr>
                <w:rFonts w:ascii="宋体" w:cs="宋体"/>
              </w:rPr>
            </w:pPr>
          </w:p>
        </w:tc>
        <w:tc>
          <w:tcPr>
            <w:tcW w:w="1347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/>
              <w:rPr>
                <w:rFonts w:ascii="宋体" w:cs="宋体"/>
              </w:rPr>
            </w:pPr>
          </w:p>
        </w:tc>
        <w:tc>
          <w:tcPr>
            <w:tcW w:w="134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/>
              <w:rPr>
                <w:rFonts w:ascii="宋体" w:cs="宋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68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/>
              <w:rPr>
                <w:rFonts w:ascii="宋体" w:cs="宋体"/>
              </w:rPr>
            </w:pPr>
          </w:p>
        </w:tc>
        <w:tc>
          <w:tcPr>
            <w:tcW w:w="228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/>
              <w:rPr>
                <w:rFonts w:ascii="宋体" w:cs="宋体"/>
              </w:rPr>
            </w:pPr>
          </w:p>
        </w:tc>
        <w:tc>
          <w:tcPr>
            <w:tcW w:w="97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/>
              <w:rPr>
                <w:rFonts w:ascii="宋体" w:cs="宋体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/>
              <w:rPr>
                <w:rFonts w:ascii="宋体" w:cs="宋体"/>
              </w:rPr>
            </w:pPr>
          </w:p>
        </w:tc>
        <w:tc>
          <w:tcPr>
            <w:tcW w:w="96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/>
              <w:rPr>
                <w:rFonts w:ascii="宋体" w:cs="宋体"/>
              </w:rPr>
            </w:pPr>
          </w:p>
        </w:tc>
        <w:tc>
          <w:tcPr>
            <w:tcW w:w="1347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/>
              <w:rPr>
                <w:rFonts w:ascii="宋体" w:cs="宋体"/>
              </w:rPr>
            </w:pPr>
          </w:p>
        </w:tc>
        <w:tc>
          <w:tcPr>
            <w:tcW w:w="134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/>
              <w:rPr>
                <w:rFonts w:ascii="宋体" w:cs="宋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68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/>
              <w:rPr>
                <w:rFonts w:ascii="宋体" w:cs="宋体"/>
              </w:rPr>
            </w:pPr>
          </w:p>
        </w:tc>
        <w:tc>
          <w:tcPr>
            <w:tcW w:w="228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/>
              <w:rPr>
                <w:rFonts w:ascii="宋体" w:cs="宋体"/>
              </w:rPr>
            </w:pPr>
          </w:p>
        </w:tc>
        <w:tc>
          <w:tcPr>
            <w:tcW w:w="97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/>
              <w:rPr>
                <w:rFonts w:ascii="宋体" w:cs="宋体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/>
              <w:rPr>
                <w:rFonts w:ascii="宋体" w:cs="宋体"/>
              </w:rPr>
            </w:pPr>
          </w:p>
        </w:tc>
        <w:tc>
          <w:tcPr>
            <w:tcW w:w="96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/>
              <w:rPr>
                <w:rFonts w:ascii="宋体" w:cs="宋体"/>
              </w:rPr>
            </w:pPr>
          </w:p>
        </w:tc>
        <w:tc>
          <w:tcPr>
            <w:tcW w:w="1347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/>
              <w:rPr>
                <w:rFonts w:ascii="宋体" w:cs="宋体"/>
              </w:rPr>
            </w:pPr>
          </w:p>
        </w:tc>
        <w:tc>
          <w:tcPr>
            <w:tcW w:w="134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/>
              <w:rPr>
                <w:rFonts w:ascii="宋体" w:cs="宋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68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/>
              <w:rPr>
                <w:rFonts w:ascii="宋体" w:cs="宋体"/>
              </w:rPr>
            </w:pPr>
          </w:p>
        </w:tc>
        <w:tc>
          <w:tcPr>
            <w:tcW w:w="228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/>
              <w:rPr>
                <w:rFonts w:ascii="宋体" w:cs="宋体"/>
              </w:rPr>
            </w:pPr>
          </w:p>
        </w:tc>
        <w:tc>
          <w:tcPr>
            <w:tcW w:w="97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/>
              <w:rPr>
                <w:rFonts w:ascii="宋体" w:cs="宋体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/>
              <w:rPr>
                <w:rFonts w:ascii="宋体" w:cs="宋体"/>
              </w:rPr>
            </w:pPr>
          </w:p>
        </w:tc>
        <w:tc>
          <w:tcPr>
            <w:tcW w:w="96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/>
              <w:rPr>
                <w:rFonts w:ascii="宋体" w:cs="宋体"/>
              </w:rPr>
            </w:pPr>
          </w:p>
        </w:tc>
        <w:tc>
          <w:tcPr>
            <w:tcW w:w="1347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/>
              <w:rPr>
                <w:rFonts w:ascii="宋体" w:cs="宋体"/>
              </w:rPr>
            </w:pPr>
          </w:p>
        </w:tc>
        <w:tc>
          <w:tcPr>
            <w:tcW w:w="134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/>
              <w:rPr>
                <w:rFonts w:ascii="宋体" w:cs="宋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68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/>
              <w:rPr>
                <w:rFonts w:ascii="宋体" w:cs="宋体"/>
              </w:rPr>
            </w:pPr>
          </w:p>
        </w:tc>
        <w:tc>
          <w:tcPr>
            <w:tcW w:w="228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/>
              <w:rPr>
                <w:rFonts w:ascii="宋体" w:cs="宋体"/>
              </w:rPr>
            </w:pPr>
          </w:p>
        </w:tc>
        <w:tc>
          <w:tcPr>
            <w:tcW w:w="97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/>
              <w:rPr>
                <w:rFonts w:ascii="宋体" w:cs="宋体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/>
              <w:rPr>
                <w:rFonts w:ascii="宋体" w:cs="宋体"/>
              </w:rPr>
            </w:pPr>
          </w:p>
        </w:tc>
        <w:tc>
          <w:tcPr>
            <w:tcW w:w="96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/>
              <w:rPr>
                <w:rFonts w:ascii="宋体" w:cs="宋体"/>
              </w:rPr>
            </w:pPr>
          </w:p>
        </w:tc>
        <w:tc>
          <w:tcPr>
            <w:tcW w:w="134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/>
              <w:rPr>
                <w:rFonts w:ascii="宋体" w:cs="宋体"/>
              </w:rPr>
            </w:pPr>
          </w:p>
        </w:tc>
        <w:tc>
          <w:tcPr>
            <w:tcW w:w="1347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/>
              <w:rPr>
                <w:rFonts w:ascii="宋体" w:cs="宋体"/>
              </w:rPr>
            </w:pPr>
          </w:p>
        </w:tc>
      </w:tr>
    </w:tbl>
    <w:p>
      <w:pPr>
        <w:rPr>
          <w:rFonts w:hint="eastAsia" w:ascii="宋体" w:hAnsi="宋体" w:cs="宋体"/>
        </w:rPr>
      </w:pPr>
    </w:p>
    <w:p>
      <w:pPr>
        <w:ind w:firstLine="3840" w:firstLineChars="16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用料清单表</w:t>
      </w:r>
    </w:p>
    <w:tbl>
      <w:tblPr>
        <w:tblStyle w:val="20"/>
        <w:tblW w:w="9997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46"/>
        <w:gridCol w:w="1334"/>
        <w:gridCol w:w="2987"/>
        <w:gridCol w:w="934"/>
        <w:gridCol w:w="723"/>
        <w:gridCol w:w="1090"/>
        <w:gridCol w:w="98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0" w:hRule="atLeast"/>
          <w:jc w:val="center"/>
        </w:trPr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sz w:val="21"/>
              </w:rPr>
            </w:pPr>
            <w:r>
              <w:rPr>
                <w:rFonts w:hint="eastAsia" w:ascii="宋体" w:hAnsi="宋体" w:cs="宋体"/>
                <w:b/>
                <w:bCs/>
                <w:sz w:val="21"/>
              </w:rPr>
              <w:t>序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sz w:val="21"/>
              </w:rPr>
            </w:pPr>
            <w:r>
              <w:rPr>
                <w:rFonts w:hint="eastAsia" w:ascii="宋体" w:hAnsi="宋体" w:cs="宋体"/>
                <w:b/>
                <w:bCs/>
                <w:sz w:val="21"/>
              </w:rPr>
              <w:t>号</w:t>
            </w:r>
          </w:p>
        </w:tc>
        <w:tc>
          <w:tcPr>
            <w:tcW w:w="133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sz w:val="21"/>
              </w:rPr>
            </w:pPr>
            <w:r>
              <w:rPr>
                <w:rFonts w:hint="eastAsia" w:ascii="宋体" w:hAnsi="宋体" w:cs="宋体"/>
                <w:b/>
                <w:bCs/>
                <w:sz w:val="21"/>
              </w:rPr>
              <w:t>名称</w:t>
            </w:r>
          </w:p>
        </w:tc>
        <w:tc>
          <w:tcPr>
            <w:tcW w:w="298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sz w:val="21"/>
              </w:rPr>
            </w:pPr>
            <w:r>
              <w:rPr>
                <w:rFonts w:hint="eastAsia" w:ascii="宋体" w:hAnsi="宋体" w:cs="宋体"/>
                <w:b/>
                <w:bCs/>
                <w:sz w:val="21"/>
              </w:rPr>
              <w:t>规格</w:t>
            </w:r>
          </w:p>
        </w:tc>
        <w:tc>
          <w:tcPr>
            <w:tcW w:w="93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sz w:val="21"/>
              </w:rPr>
            </w:pPr>
            <w:r>
              <w:rPr>
                <w:rFonts w:hint="eastAsia" w:ascii="宋体" w:hAnsi="宋体" w:cs="宋体"/>
                <w:b/>
                <w:bCs/>
                <w:sz w:val="21"/>
              </w:rPr>
              <w:t>每工位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sz w:val="21"/>
              </w:rPr>
            </w:pPr>
            <w:r>
              <w:rPr>
                <w:rFonts w:hint="eastAsia" w:ascii="宋体" w:hAnsi="宋体" w:cs="宋体"/>
                <w:b/>
                <w:bCs/>
                <w:sz w:val="21"/>
              </w:rPr>
              <w:t>数量</w:t>
            </w:r>
          </w:p>
        </w:tc>
        <w:tc>
          <w:tcPr>
            <w:tcW w:w="723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sz w:val="21"/>
              </w:rPr>
            </w:pPr>
            <w:r>
              <w:rPr>
                <w:rFonts w:hint="eastAsia" w:ascii="宋体" w:hAnsi="宋体" w:cs="宋体"/>
                <w:b/>
                <w:bCs/>
                <w:sz w:val="21"/>
              </w:rPr>
              <w:t>单位</w:t>
            </w:r>
          </w:p>
        </w:tc>
        <w:tc>
          <w:tcPr>
            <w:tcW w:w="109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sz w:val="21"/>
              </w:rPr>
            </w:pPr>
            <w:r>
              <w:rPr>
                <w:rFonts w:hint="eastAsia" w:ascii="宋体" w:hAnsi="宋体" w:cs="宋体"/>
                <w:b/>
                <w:bCs/>
                <w:sz w:val="21"/>
              </w:rPr>
              <w:t>30个工位数量</w:t>
            </w:r>
          </w:p>
        </w:tc>
        <w:tc>
          <w:tcPr>
            <w:tcW w:w="983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sz w:val="21"/>
              </w:rPr>
            </w:pPr>
            <w:r>
              <w:rPr>
                <w:rFonts w:hint="eastAsia" w:ascii="宋体" w:hAnsi="宋体" w:cs="宋体"/>
                <w:b/>
                <w:bCs/>
                <w:sz w:val="21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999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sz w:val="21"/>
              </w:rPr>
            </w:pPr>
            <w:r>
              <w:rPr>
                <w:rFonts w:hint="eastAsia" w:ascii="宋体" w:hAnsi="宋体" w:cs="宋体"/>
                <w:b/>
                <w:bCs/>
                <w:sz w:val="21"/>
              </w:rPr>
              <w:t>仪器及材料(耗材)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3" w:hRule="atLeast"/>
          <w:jc w:val="center"/>
        </w:trPr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ascii="宋体" w:hAnsi="宋体" w:cs="宋体"/>
                <w:b w:val="0"/>
                <w:bCs w:val="0"/>
                <w:color w:val="auto"/>
                <w:sz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</w:rPr>
              <w:t>1</w:t>
            </w:r>
          </w:p>
        </w:tc>
        <w:tc>
          <w:tcPr>
            <w:tcW w:w="133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tabs>
                <w:tab w:val="left" w:pos="3120"/>
              </w:tabs>
              <w:snapToGrid w:val="0"/>
              <w:spacing w:line="240" w:lineRule="atLeast"/>
              <w:jc w:val="center"/>
              <w:rPr>
                <w:rFonts w:ascii="宋体" w:hAnsi="宋体" w:cs="宋体"/>
                <w:b w:val="0"/>
                <w:bCs w:val="0"/>
                <w:color w:val="auto"/>
                <w:sz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</w:rPr>
              <w:t>钢筋加工平台</w:t>
            </w:r>
          </w:p>
        </w:tc>
        <w:tc>
          <w:tcPr>
            <w:tcW w:w="298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left"/>
              <w:rPr>
                <w:rFonts w:ascii="宋体" w:hAnsi="宋体" w:cs="宋体"/>
                <w:b w:val="0"/>
                <w:bCs w:val="0"/>
                <w:color w:val="auto"/>
                <w:sz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</w:rPr>
              <w:t>夹板案台，长2.4m、宽1.2m、高0.8m、夹板厚15mm，案子腿为10cm×10cm木方，案腿之间用木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lang w:val="en-US" w:eastAsia="zh-CN"/>
              </w:rPr>
              <w:t>板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</w:rPr>
              <w:t>斜撑拉结，加工平台应稳定牢靠。</w:t>
            </w:r>
          </w:p>
        </w:tc>
        <w:tc>
          <w:tcPr>
            <w:tcW w:w="93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tabs>
                <w:tab w:val="left" w:pos="3120"/>
              </w:tabs>
              <w:snapToGrid w:val="0"/>
              <w:spacing w:line="240" w:lineRule="atLeast"/>
              <w:jc w:val="center"/>
              <w:rPr>
                <w:rFonts w:ascii="宋体" w:hAnsi="宋体" w:cs="宋体"/>
                <w:b w:val="0"/>
                <w:bCs w:val="0"/>
                <w:color w:val="auto"/>
                <w:sz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</w:rPr>
              <w:t>1</w:t>
            </w:r>
          </w:p>
        </w:tc>
        <w:tc>
          <w:tcPr>
            <w:tcW w:w="723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tabs>
                <w:tab w:val="left" w:pos="3120"/>
              </w:tabs>
              <w:snapToGrid w:val="0"/>
              <w:spacing w:line="240" w:lineRule="atLeast"/>
              <w:jc w:val="center"/>
              <w:rPr>
                <w:rFonts w:ascii="宋体" w:hAnsi="宋体" w:cs="宋体"/>
                <w:b w:val="0"/>
                <w:bCs w:val="0"/>
                <w:color w:val="auto"/>
                <w:sz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</w:rPr>
              <w:t>张</w:t>
            </w:r>
          </w:p>
        </w:tc>
        <w:tc>
          <w:tcPr>
            <w:tcW w:w="109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cs="宋体"/>
                <w:b w:val="0"/>
                <w:bCs w:val="0"/>
                <w:color w:val="auto"/>
                <w:sz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</w:rPr>
              <w:t>30</w:t>
            </w:r>
          </w:p>
        </w:tc>
        <w:tc>
          <w:tcPr>
            <w:tcW w:w="983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ascii="宋体" w:hAnsi="宋体" w:cs="宋体"/>
                <w:b w:val="0"/>
                <w:bCs w:val="0"/>
                <w:color w:val="auto"/>
                <w:sz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3" w:hRule="atLeast"/>
          <w:jc w:val="center"/>
        </w:trPr>
        <w:tc>
          <w:tcPr>
            <w:tcW w:w="1946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cs="宋体"/>
                <w:b w:val="0"/>
                <w:bCs w:val="0"/>
                <w:color w:val="auto"/>
                <w:sz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</w:rPr>
              <w:t>2</w:t>
            </w:r>
          </w:p>
          <w:p>
            <w:pPr>
              <w:widowControl/>
              <w:spacing w:line="240" w:lineRule="atLeast"/>
              <w:jc w:val="center"/>
              <w:rPr>
                <w:rFonts w:ascii="宋体" w:hAnsi="宋体" w:cs="宋体"/>
                <w:b w:val="0"/>
                <w:bCs w:val="0"/>
                <w:color w:val="auto"/>
                <w:sz w:val="21"/>
              </w:rPr>
            </w:pPr>
          </w:p>
        </w:tc>
        <w:tc>
          <w:tcPr>
            <w:tcW w:w="1334" w:type="dxa"/>
            <w:vMerge w:val="restart"/>
            <w:tcBorders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tabs>
                <w:tab w:val="left" w:pos="3120"/>
              </w:tabs>
              <w:snapToGrid w:val="0"/>
              <w:spacing w:line="240" w:lineRule="atLeast"/>
              <w:jc w:val="center"/>
              <w:rPr>
                <w:rFonts w:ascii="宋体" w:hAnsi="宋体" w:cs="宋体"/>
                <w:b w:val="0"/>
                <w:bCs w:val="0"/>
                <w:color w:val="auto"/>
                <w:sz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</w:rPr>
              <w:t>钢筋</w:t>
            </w:r>
          </w:p>
        </w:tc>
        <w:tc>
          <w:tcPr>
            <w:tcW w:w="2987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 w:color="000000" w:fill="FFFFFF"/>
              <w:spacing w:line="240" w:lineRule="atLeast"/>
              <w:jc w:val="left"/>
              <w:rPr>
                <w:rFonts w:ascii="宋体" w:hAnsi="宋体" w:cs="宋体"/>
                <w:b w:val="0"/>
                <w:bCs w:val="0"/>
                <w:color w:val="auto"/>
                <w:sz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</w:rPr>
              <w:t>Ⅲ级钢直径8毫米</w:t>
            </w:r>
          </w:p>
        </w:tc>
        <w:tc>
          <w:tcPr>
            <w:tcW w:w="934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tabs>
                <w:tab w:val="left" w:pos="3120"/>
              </w:tabs>
              <w:snapToGrid w:val="0"/>
              <w:spacing w:line="240" w:lineRule="atLeast"/>
              <w:jc w:val="center"/>
              <w:rPr>
                <w:rFonts w:ascii="宋体" w:hAnsi="宋体" w:cs="宋体"/>
                <w:b w:val="0"/>
                <w:bCs w:val="0"/>
                <w:color w:val="auto"/>
                <w:sz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</w:rPr>
              <w:t>6.0米×1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</w:rPr>
              <w:t>根</w:t>
            </w:r>
          </w:p>
        </w:tc>
        <w:tc>
          <w:tcPr>
            <w:tcW w:w="723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tabs>
                <w:tab w:val="left" w:pos="3120"/>
              </w:tabs>
              <w:snapToGrid w:val="0"/>
              <w:spacing w:line="240" w:lineRule="atLeast"/>
              <w:jc w:val="center"/>
              <w:rPr>
                <w:rFonts w:ascii="宋体" w:hAnsi="宋体" w:cs="宋体"/>
                <w:b w:val="0"/>
                <w:bCs w:val="0"/>
                <w:color w:val="auto"/>
                <w:sz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</w:rPr>
              <w:t>根</w:t>
            </w:r>
          </w:p>
        </w:tc>
        <w:tc>
          <w:tcPr>
            <w:tcW w:w="1090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cs="宋体"/>
                <w:b w:val="0"/>
                <w:bCs w:val="0"/>
                <w:color w:val="auto"/>
                <w:sz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lang w:val="en-US" w:eastAsia="zh-CN"/>
              </w:rPr>
              <w:t>1800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</w:rPr>
              <w:t>米</w:t>
            </w:r>
          </w:p>
        </w:tc>
        <w:tc>
          <w:tcPr>
            <w:tcW w:w="983" w:type="dxa"/>
            <w:tcBorders>
              <w:bottom w:val="single" w:color="auto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ascii="宋体" w:hAnsi="宋体" w:cs="宋体"/>
                <w:b w:val="0"/>
                <w:bCs w:val="0"/>
                <w:color w:val="auto"/>
                <w:sz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</w:rPr>
              <w:t>6.0米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lang w:val="en-US" w:eastAsia="zh-CN"/>
              </w:rPr>
              <w:t>300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  <w:jc w:val="center"/>
        </w:trPr>
        <w:tc>
          <w:tcPr>
            <w:tcW w:w="19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cs="宋体"/>
                <w:b w:val="0"/>
                <w:bCs w:val="0"/>
                <w:color w:val="auto"/>
                <w:sz w:val="21"/>
              </w:rPr>
            </w:pPr>
          </w:p>
        </w:tc>
        <w:tc>
          <w:tcPr>
            <w:tcW w:w="1334" w:type="dxa"/>
            <w:vMerge w:val="continue"/>
            <w:tcBorders>
              <w:bottom w:val="single" w:color="auto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cs="宋体"/>
                <w:b w:val="0"/>
                <w:bCs w:val="0"/>
                <w:color w:val="auto"/>
                <w:sz w:val="21"/>
              </w:rPr>
            </w:pPr>
          </w:p>
        </w:tc>
        <w:tc>
          <w:tcPr>
            <w:tcW w:w="2987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 w:color="000000" w:fill="FFFFFF"/>
              <w:spacing w:line="240" w:lineRule="atLeast"/>
              <w:jc w:val="left"/>
              <w:rPr>
                <w:rFonts w:ascii="宋体" w:hAnsi="宋体" w:cs="宋体"/>
                <w:b w:val="0"/>
                <w:bCs w:val="0"/>
                <w:color w:val="auto"/>
                <w:sz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</w:rPr>
              <w:t>Ⅲ级钢直径10毫米</w:t>
            </w:r>
          </w:p>
        </w:tc>
        <w:tc>
          <w:tcPr>
            <w:tcW w:w="934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tabs>
                <w:tab w:val="left" w:pos="3120"/>
              </w:tabs>
              <w:snapToGrid w:val="0"/>
              <w:spacing w:line="240" w:lineRule="atLeast"/>
              <w:jc w:val="center"/>
              <w:rPr>
                <w:rFonts w:ascii="宋体" w:hAnsi="宋体" w:cs="宋体"/>
                <w:b w:val="0"/>
                <w:bCs w:val="0"/>
                <w:color w:val="auto"/>
                <w:sz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</w:rPr>
              <w:t>6.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</w:rPr>
              <w:t>米×1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</w:rPr>
              <w:t>根</w:t>
            </w:r>
          </w:p>
        </w:tc>
        <w:tc>
          <w:tcPr>
            <w:tcW w:w="723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tabs>
                <w:tab w:val="left" w:pos="3120"/>
              </w:tabs>
              <w:snapToGrid w:val="0"/>
              <w:spacing w:line="240" w:lineRule="atLeast"/>
              <w:jc w:val="center"/>
              <w:rPr>
                <w:rFonts w:ascii="宋体" w:hAnsi="宋体" w:cs="宋体"/>
                <w:b w:val="0"/>
                <w:bCs w:val="0"/>
                <w:color w:val="auto"/>
                <w:sz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</w:rPr>
              <w:t>根</w:t>
            </w:r>
          </w:p>
        </w:tc>
        <w:tc>
          <w:tcPr>
            <w:tcW w:w="1090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cs="宋体"/>
                <w:b w:val="0"/>
                <w:bCs w:val="0"/>
                <w:color w:val="auto"/>
                <w:sz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lang w:val="en-US" w:eastAsia="zh-CN"/>
              </w:rPr>
              <w:t>300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</w:rPr>
              <w:t>米</w:t>
            </w:r>
          </w:p>
        </w:tc>
        <w:tc>
          <w:tcPr>
            <w:tcW w:w="983" w:type="dxa"/>
            <w:tcBorders>
              <w:top w:val="single" w:color="auto" w:sz="4" w:space="0"/>
              <w:bottom w:val="single" w:color="auto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cs="宋体"/>
                <w:b w:val="0"/>
                <w:bCs w:val="0"/>
                <w:color w:val="auto"/>
                <w:sz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</w:rPr>
              <w:t>6.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</w:rPr>
              <w:t>米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lang w:val="en-US" w:eastAsia="zh-CN"/>
              </w:rPr>
              <w:t>300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  <w:jc w:val="center"/>
        </w:trPr>
        <w:tc>
          <w:tcPr>
            <w:tcW w:w="19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cs="宋体"/>
                <w:b w:val="0"/>
                <w:bCs w:val="0"/>
                <w:color w:val="auto"/>
                <w:sz w:val="21"/>
              </w:rPr>
            </w:pPr>
          </w:p>
        </w:tc>
        <w:tc>
          <w:tcPr>
            <w:tcW w:w="1334" w:type="dxa"/>
            <w:vMerge w:val="continue"/>
            <w:tcBorders>
              <w:bottom w:val="single" w:color="auto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cs="宋体"/>
                <w:b w:val="0"/>
                <w:bCs w:val="0"/>
                <w:color w:val="auto"/>
                <w:sz w:val="21"/>
              </w:rPr>
            </w:pPr>
          </w:p>
        </w:tc>
        <w:tc>
          <w:tcPr>
            <w:tcW w:w="2987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tabs>
                <w:tab w:val="left" w:pos="3120"/>
              </w:tabs>
              <w:snapToGrid w:val="0"/>
              <w:spacing w:line="240" w:lineRule="atLeast"/>
              <w:jc w:val="left"/>
              <w:rPr>
                <w:rFonts w:hint="eastAsia" w:ascii="宋体" w:hAnsi="宋体" w:cs="宋体"/>
                <w:b w:val="0"/>
                <w:bCs w:val="0"/>
                <w:color w:val="auto"/>
                <w:sz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</w:rPr>
              <w:t>Ⅲ级钢直径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lang w:val="en-US" w:eastAsia="zh-CN"/>
              </w:rPr>
              <w:t>12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</w:rPr>
              <w:t>毫米</w:t>
            </w:r>
          </w:p>
        </w:tc>
        <w:tc>
          <w:tcPr>
            <w:tcW w:w="934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tabs>
                <w:tab w:val="left" w:pos="3120"/>
              </w:tabs>
              <w:snapToGrid w:val="0"/>
              <w:spacing w:line="240" w:lineRule="atLeast"/>
              <w:jc w:val="center"/>
              <w:rPr>
                <w:rFonts w:hint="eastAsia" w:ascii="宋体" w:hAnsi="宋体" w:cs="宋体"/>
                <w:b w:val="0"/>
                <w:bCs w:val="0"/>
                <w:color w:val="auto"/>
                <w:sz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</w:rPr>
              <w:t>6.0米×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</w:rPr>
              <w:t>根</w:t>
            </w:r>
          </w:p>
        </w:tc>
        <w:tc>
          <w:tcPr>
            <w:tcW w:w="723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tabs>
                <w:tab w:val="left" w:pos="3120"/>
              </w:tabs>
              <w:snapToGrid w:val="0"/>
              <w:spacing w:line="240" w:lineRule="atLeast"/>
              <w:jc w:val="center"/>
              <w:rPr>
                <w:rFonts w:ascii="宋体" w:hAnsi="宋体" w:cs="宋体"/>
                <w:b w:val="0"/>
                <w:bCs w:val="0"/>
                <w:color w:val="auto"/>
                <w:sz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</w:rPr>
              <w:t>根</w:t>
            </w:r>
          </w:p>
        </w:tc>
        <w:tc>
          <w:tcPr>
            <w:tcW w:w="1090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cs="宋体"/>
                <w:b w:val="0"/>
                <w:bCs w:val="0"/>
                <w:color w:val="auto"/>
                <w:sz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lang w:val="en-US" w:eastAsia="zh-CN"/>
              </w:rPr>
              <w:t>720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</w:rPr>
              <w:t>米</w:t>
            </w:r>
          </w:p>
        </w:tc>
        <w:tc>
          <w:tcPr>
            <w:tcW w:w="983" w:type="dxa"/>
            <w:tcBorders>
              <w:top w:val="single" w:color="auto" w:sz="4" w:space="0"/>
              <w:bottom w:val="single" w:color="auto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cs="宋体"/>
                <w:b w:val="0"/>
                <w:bCs w:val="0"/>
                <w:color w:val="auto"/>
                <w:sz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</w:rPr>
              <w:t>6.0米1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lang w:val="en-US" w:eastAsia="zh-CN"/>
              </w:rPr>
              <w:t>20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3" w:hRule="atLeast"/>
          <w:jc w:val="center"/>
        </w:trPr>
        <w:tc>
          <w:tcPr>
            <w:tcW w:w="1946" w:type="dxa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cs="宋体"/>
                <w:b w:val="0"/>
                <w:bCs w:val="0"/>
                <w:color w:val="auto"/>
                <w:sz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</w:rPr>
              <w:t>3</w:t>
            </w:r>
          </w:p>
        </w:tc>
        <w:tc>
          <w:tcPr>
            <w:tcW w:w="1334" w:type="dxa"/>
            <w:tcBorders>
              <w:top w:val="single" w:color="auto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ascii="宋体" w:hAnsi="宋体" w:cs="宋体"/>
                <w:b w:val="0"/>
                <w:bCs w:val="0"/>
                <w:color w:val="auto"/>
                <w:sz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</w:rPr>
              <w:t>马凳</w:t>
            </w:r>
          </w:p>
        </w:tc>
        <w:tc>
          <w:tcPr>
            <w:tcW w:w="2987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 w:color="000000" w:fill="FFFFFF"/>
              <w:spacing w:line="240" w:lineRule="atLeast"/>
              <w:jc w:val="left"/>
              <w:rPr>
                <w:rFonts w:ascii="宋体" w:hAnsi="宋体" w:cs="宋体"/>
                <w:b w:val="0"/>
                <w:bCs w:val="0"/>
                <w:color w:val="auto"/>
                <w:sz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</w:rPr>
              <w:t>Ⅲ级钢直径14毫米（1#~4#）</w:t>
            </w:r>
          </w:p>
        </w:tc>
        <w:tc>
          <w:tcPr>
            <w:tcW w:w="934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tabs>
                <w:tab w:val="left" w:pos="3120"/>
              </w:tabs>
              <w:snapToGrid w:val="0"/>
              <w:spacing w:line="240" w:lineRule="atLeast"/>
              <w:jc w:val="center"/>
              <w:rPr>
                <w:rFonts w:ascii="宋体" w:hAnsi="宋体" w:cs="宋体"/>
                <w:b w:val="0"/>
                <w:bCs w:val="0"/>
                <w:color w:val="auto"/>
                <w:sz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</w:rPr>
              <w:t>4</w:t>
            </w:r>
          </w:p>
        </w:tc>
        <w:tc>
          <w:tcPr>
            <w:tcW w:w="723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tabs>
                <w:tab w:val="left" w:pos="3120"/>
              </w:tabs>
              <w:snapToGrid w:val="0"/>
              <w:spacing w:line="240" w:lineRule="atLeast"/>
              <w:jc w:val="center"/>
              <w:rPr>
                <w:rFonts w:ascii="宋体" w:hAnsi="宋体" w:cs="宋体"/>
                <w:b w:val="0"/>
                <w:bCs w:val="0"/>
                <w:color w:val="auto"/>
                <w:sz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</w:rPr>
              <w:t>个</w:t>
            </w:r>
          </w:p>
        </w:tc>
        <w:tc>
          <w:tcPr>
            <w:tcW w:w="1090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cs="宋体"/>
                <w:b w:val="0"/>
                <w:bCs w:val="0"/>
                <w:color w:val="auto"/>
                <w:sz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</w:rPr>
              <w:t>120</w:t>
            </w:r>
          </w:p>
        </w:tc>
        <w:tc>
          <w:tcPr>
            <w:tcW w:w="983" w:type="dxa"/>
            <w:tcBorders>
              <w:top w:val="single" w:color="auto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cs="宋体"/>
                <w:b w:val="0"/>
                <w:bCs w:val="0"/>
                <w:color w:val="auto"/>
                <w:sz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</w:rPr>
              <w:t>马凳形状见本表下附图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  <w:jc w:val="center"/>
        </w:trPr>
        <w:tc>
          <w:tcPr>
            <w:tcW w:w="194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cs="宋体"/>
                <w:b w:val="0"/>
                <w:bCs w:val="0"/>
                <w:color w:val="auto"/>
                <w:sz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</w:rPr>
              <w:t>4</w:t>
            </w:r>
          </w:p>
        </w:tc>
        <w:tc>
          <w:tcPr>
            <w:tcW w:w="1334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tabs>
                <w:tab w:val="left" w:pos="3120"/>
              </w:tabs>
              <w:snapToGrid w:val="0"/>
              <w:spacing w:line="240" w:lineRule="atLeast"/>
              <w:jc w:val="center"/>
              <w:rPr>
                <w:rFonts w:ascii="宋体" w:hAnsi="宋体" w:cs="宋体"/>
                <w:b w:val="0"/>
                <w:bCs w:val="0"/>
                <w:color w:val="auto"/>
                <w:sz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</w:rPr>
              <w:t>绑扎铁丝</w:t>
            </w:r>
          </w:p>
        </w:tc>
        <w:tc>
          <w:tcPr>
            <w:tcW w:w="2987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tabs>
                <w:tab w:val="left" w:pos="3120"/>
              </w:tabs>
              <w:snapToGrid w:val="0"/>
              <w:spacing w:line="240" w:lineRule="atLeast"/>
              <w:ind w:firstLine="420" w:firstLineChars="200"/>
              <w:jc w:val="left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lang w:val="en-US" w:eastAsia="zh-CN"/>
              </w:rPr>
              <w:t>长250mm（22#）</w:t>
            </w:r>
          </w:p>
        </w:tc>
        <w:tc>
          <w:tcPr>
            <w:tcW w:w="934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tabs>
                <w:tab w:val="left" w:pos="3120"/>
              </w:tabs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lang w:val="en-US" w:eastAsia="zh-CN"/>
              </w:rPr>
              <w:t>2</w:t>
            </w:r>
          </w:p>
        </w:tc>
        <w:tc>
          <w:tcPr>
            <w:tcW w:w="723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lang w:val="en-US" w:eastAsia="zh-CN"/>
              </w:rPr>
              <w:t>公斤</w:t>
            </w:r>
          </w:p>
        </w:tc>
        <w:tc>
          <w:tcPr>
            <w:tcW w:w="1090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cs="宋体"/>
                <w:b w:val="0"/>
                <w:bCs w:val="0"/>
                <w:color w:val="auto"/>
                <w:sz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</w:rPr>
              <w:t>0</w:t>
            </w:r>
          </w:p>
        </w:tc>
        <w:tc>
          <w:tcPr>
            <w:tcW w:w="983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ascii="宋体" w:hAnsi="宋体" w:cs="宋体"/>
                <w:b w:val="0"/>
                <w:bCs w:val="0"/>
                <w:color w:val="auto"/>
                <w:sz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  <w:jc w:val="center"/>
        </w:trPr>
        <w:tc>
          <w:tcPr>
            <w:tcW w:w="194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cs="宋体"/>
                <w:b w:val="0"/>
                <w:bCs w:val="0"/>
                <w:color w:val="auto"/>
                <w:sz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</w:rPr>
              <w:t>5</w:t>
            </w:r>
          </w:p>
        </w:tc>
        <w:tc>
          <w:tcPr>
            <w:tcW w:w="1334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tabs>
                <w:tab w:val="left" w:pos="3120"/>
              </w:tabs>
              <w:snapToGrid w:val="0"/>
              <w:spacing w:line="240" w:lineRule="atLeast"/>
              <w:jc w:val="center"/>
              <w:rPr>
                <w:rFonts w:ascii="宋体" w:hAnsi="宋体" w:cs="宋体"/>
                <w:b w:val="0"/>
                <w:bCs w:val="0"/>
                <w:color w:val="auto"/>
                <w:sz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</w:rPr>
              <w:t>钢尺</w:t>
            </w:r>
          </w:p>
        </w:tc>
        <w:tc>
          <w:tcPr>
            <w:tcW w:w="2987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tabs>
                <w:tab w:val="left" w:pos="3120"/>
              </w:tabs>
              <w:snapToGrid w:val="0"/>
              <w:spacing w:line="240" w:lineRule="atLeast"/>
              <w:ind w:firstLine="420" w:firstLineChars="200"/>
              <w:jc w:val="left"/>
              <w:rPr>
                <w:rFonts w:ascii="宋体" w:hAnsi="宋体" w:cs="宋体"/>
                <w:b w:val="0"/>
                <w:bCs w:val="0"/>
                <w:color w:val="auto"/>
                <w:sz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</w:rPr>
              <w:t>5米裁判用</w:t>
            </w:r>
          </w:p>
        </w:tc>
        <w:tc>
          <w:tcPr>
            <w:tcW w:w="934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tabs>
                <w:tab w:val="left" w:pos="3120"/>
              </w:tabs>
              <w:snapToGrid w:val="0"/>
              <w:spacing w:line="240" w:lineRule="atLeast"/>
              <w:jc w:val="center"/>
              <w:rPr>
                <w:rFonts w:ascii="宋体" w:hAnsi="宋体" w:cs="宋体"/>
                <w:b w:val="0"/>
                <w:bCs w:val="0"/>
                <w:color w:val="auto"/>
                <w:sz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</w:rPr>
              <w:t>6</w:t>
            </w:r>
          </w:p>
        </w:tc>
        <w:tc>
          <w:tcPr>
            <w:tcW w:w="723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tabs>
                <w:tab w:val="left" w:pos="3120"/>
              </w:tabs>
              <w:snapToGrid w:val="0"/>
              <w:spacing w:line="240" w:lineRule="atLeast"/>
              <w:jc w:val="center"/>
              <w:rPr>
                <w:rFonts w:ascii="宋体" w:hAnsi="宋体" w:cs="宋体"/>
                <w:b w:val="0"/>
                <w:bCs w:val="0"/>
                <w:color w:val="auto"/>
                <w:sz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</w:rPr>
              <w:t>把</w:t>
            </w:r>
          </w:p>
        </w:tc>
        <w:tc>
          <w:tcPr>
            <w:tcW w:w="1090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cs="宋体"/>
                <w:b w:val="0"/>
                <w:bCs w:val="0"/>
                <w:color w:val="auto"/>
                <w:sz w:val="21"/>
              </w:rPr>
            </w:pPr>
          </w:p>
        </w:tc>
        <w:tc>
          <w:tcPr>
            <w:tcW w:w="983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ascii="宋体" w:hAnsi="宋体" w:cs="宋体"/>
                <w:b w:val="0"/>
                <w:bCs w:val="0"/>
                <w:color w:val="auto"/>
                <w:sz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  <w:jc w:val="center"/>
        </w:trPr>
        <w:tc>
          <w:tcPr>
            <w:tcW w:w="194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lang w:val="en-US" w:eastAsia="zh-CN"/>
              </w:rPr>
              <w:t>6</w:t>
            </w:r>
          </w:p>
        </w:tc>
        <w:tc>
          <w:tcPr>
            <w:tcW w:w="1334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tabs>
                <w:tab w:val="left" w:pos="3120"/>
              </w:tabs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lang w:val="en-US" w:eastAsia="zh-CN"/>
              </w:rPr>
              <w:t>垫块</w:t>
            </w:r>
          </w:p>
        </w:tc>
        <w:tc>
          <w:tcPr>
            <w:tcW w:w="2987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tabs>
                <w:tab w:val="left" w:pos="3120"/>
              </w:tabs>
              <w:snapToGrid w:val="0"/>
              <w:spacing w:line="240" w:lineRule="atLeast"/>
              <w:ind w:firstLine="420" w:firstLineChars="200"/>
              <w:jc w:val="left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lang w:val="en-US" w:eastAsia="zh-CN"/>
              </w:rPr>
              <w:t>厚15mm（TL1用）</w:t>
            </w:r>
          </w:p>
        </w:tc>
        <w:tc>
          <w:tcPr>
            <w:tcW w:w="934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tabs>
                <w:tab w:val="left" w:pos="3120"/>
              </w:tabs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lang w:val="en-US" w:eastAsia="zh-CN"/>
              </w:rPr>
              <w:t>6</w:t>
            </w:r>
          </w:p>
        </w:tc>
        <w:tc>
          <w:tcPr>
            <w:tcW w:w="723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tabs>
                <w:tab w:val="left" w:pos="3120"/>
              </w:tabs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lang w:val="en-US" w:eastAsia="zh-CN"/>
              </w:rPr>
              <w:t>块</w:t>
            </w:r>
          </w:p>
        </w:tc>
        <w:tc>
          <w:tcPr>
            <w:tcW w:w="1090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lang w:val="en-US" w:eastAsia="zh-CN"/>
              </w:rPr>
              <w:t>180</w:t>
            </w:r>
          </w:p>
        </w:tc>
        <w:tc>
          <w:tcPr>
            <w:tcW w:w="983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ascii="宋体" w:hAnsi="宋体" w:cs="宋体"/>
                <w:b w:val="0"/>
                <w:bCs w:val="0"/>
                <w:color w:val="auto"/>
                <w:sz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  <w:jc w:val="center"/>
        </w:trPr>
        <w:tc>
          <w:tcPr>
            <w:tcW w:w="194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lang w:val="en-US" w:eastAsia="zh-CN"/>
              </w:rPr>
              <w:t>7</w:t>
            </w:r>
          </w:p>
        </w:tc>
        <w:tc>
          <w:tcPr>
            <w:tcW w:w="1334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tabs>
                <w:tab w:val="left" w:pos="3120"/>
              </w:tabs>
              <w:snapToGrid w:val="0"/>
              <w:spacing w:line="240" w:lineRule="atLeast"/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</w:rPr>
              <w:t>长有机三角板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lang w:val="en-US" w:eastAsia="zh-CN"/>
              </w:rPr>
              <w:t>量角器</w:t>
            </w:r>
          </w:p>
        </w:tc>
        <w:tc>
          <w:tcPr>
            <w:tcW w:w="2987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tabs>
                <w:tab w:val="left" w:pos="3120"/>
              </w:tabs>
              <w:snapToGrid w:val="0"/>
              <w:spacing w:line="240" w:lineRule="atLeast"/>
              <w:ind w:firstLine="420" w:firstLineChars="200"/>
              <w:jc w:val="left"/>
              <w:rPr>
                <w:rFonts w:ascii="宋体" w:hAnsi="宋体" w:cs="宋体"/>
                <w:b w:val="0"/>
                <w:bCs w:val="0"/>
                <w:color w:val="auto"/>
                <w:sz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</w:rPr>
              <w:t>600毫米，裁判用</w:t>
            </w:r>
          </w:p>
        </w:tc>
        <w:tc>
          <w:tcPr>
            <w:tcW w:w="934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tabs>
                <w:tab w:val="left" w:pos="3120"/>
              </w:tabs>
              <w:snapToGrid w:val="0"/>
              <w:spacing w:line="240" w:lineRule="atLeast"/>
              <w:jc w:val="center"/>
              <w:rPr>
                <w:rFonts w:ascii="宋体" w:hAnsi="宋体" w:cs="宋体"/>
                <w:b w:val="0"/>
                <w:bCs w:val="0"/>
                <w:color w:val="auto"/>
                <w:sz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</w:rPr>
              <w:t>2</w:t>
            </w:r>
          </w:p>
        </w:tc>
        <w:tc>
          <w:tcPr>
            <w:tcW w:w="723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tabs>
                <w:tab w:val="left" w:pos="3120"/>
              </w:tabs>
              <w:snapToGrid w:val="0"/>
              <w:spacing w:line="240" w:lineRule="atLeast"/>
              <w:jc w:val="center"/>
              <w:rPr>
                <w:rFonts w:ascii="宋体" w:hAnsi="宋体" w:cs="宋体"/>
                <w:b w:val="0"/>
                <w:bCs w:val="0"/>
                <w:color w:val="auto"/>
                <w:sz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</w:rPr>
              <w:t>幅</w:t>
            </w:r>
          </w:p>
        </w:tc>
        <w:tc>
          <w:tcPr>
            <w:tcW w:w="1090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cs="宋体"/>
                <w:b w:val="0"/>
                <w:bCs w:val="0"/>
                <w:color w:val="auto"/>
                <w:sz w:val="21"/>
              </w:rPr>
            </w:pPr>
          </w:p>
        </w:tc>
        <w:tc>
          <w:tcPr>
            <w:tcW w:w="983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ascii="宋体" w:hAnsi="宋体" w:cs="宋体"/>
                <w:b w:val="0"/>
                <w:bCs w:val="0"/>
                <w:color w:val="auto"/>
                <w:sz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  <w:jc w:val="center"/>
        </w:trPr>
        <w:tc>
          <w:tcPr>
            <w:tcW w:w="194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lang w:val="en-US" w:eastAsia="zh-CN"/>
              </w:rPr>
              <w:t>8</w:t>
            </w:r>
          </w:p>
        </w:tc>
        <w:tc>
          <w:tcPr>
            <w:tcW w:w="1334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tabs>
                <w:tab w:val="left" w:pos="3120"/>
              </w:tabs>
              <w:snapToGrid w:val="0"/>
              <w:spacing w:line="240" w:lineRule="atLeast"/>
              <w:jc w:val="center"/>
              <w:rPr>
                <w:rFonts w:ascii="宋体" w:hAnsi="宋体" w:cs="宋体"/>
                <w:b w:val="0"/>
                <w:bCs w:val="0"/>
                <w:color w:val="auto"/>
                <w:sz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</w:rPr>
              <w:t>计算器</w:t>
            </w:r>
          </w:p>
        </w:tc>
        <w:tc>
          <w:tcPr>
            <w:tcW w:w="2987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tabs>
                <w:tab w:val="left" w:pos="3120"/>
              </w:tabs>
              <w:snapToGrid w:val="0"/>
              <w:spacing w:line="240" w:lineRule="atLeast"/>
              <w:ind w:firstLine="420" w:firstLineChars="200"/>
              <w:jc w:val="left"/>
              <w:rPr>
                <w:rFonts w:ascii="宋体" w:hAnsi="宋体" w:cs="宋体"/>
                <w:b w:val="0"/>
                <w:bCs w:val="0"/>
                <w:color w:val="auto"/>
                <w:sz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</w:rPr>
              <w:t>裁判用</w:t>
            </w:r>
          </w:p>
        </w:tc>
        <w:tc>
          <w:tcPr>
            <w:tcW w:w="934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tabs>
                <w:tab w:val="left" w:pos="3120"/>
              </w:tabs>
              <w:snapToGrid w:val="0"/>
              <w:spacing w:line="240" w:lineRule="atLeast"/>
              <w:jc w:val="center"/>
              <w:rPr>
                <w:rFonts w:ascii="宋体" w:hAnsi="宋体" w:cs="宋体"/>
                <w:b w:val="0"/>
                <w:bCs w:val="0"/>
                <w:color w:val="auto"/>
                <w:sz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</w:rPr>
              <w:t>6</w:t>
            </w:r>
          </w:p>
        </w:tc>
        <w:tc>
          <w:tcPr>
            <w:tcW w:w="723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tabs>
                <w:tab w:val="left" w:pos="3120"/>
              </w:tabs>
              <w:snapToGrid w:val="0"/>
              <w:spacing w:line="240" w:lineRule="atLeast"/>
              <w:jc w:val="center"/>
              <w:rPr>
                <w:rFonts w:ascii="宋体" w:hAnsi="宋体" w:cs="宋体"/>
                <w:b w:val="0"/>
                <w:bCs w:val="0"/>
                <w:color w:val="auto"/>
                <w:sz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</w:rPr>
              <w:t>台</w:t>
            </w:r>
          </w:p>
        </w:tc>
        <w:tc>
          <w:tcPr>
            <w:tcW w:w="1090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cs="宋体"/>
                <w:b w:val="0"/>
                <w:bCs w:val="0"/>
                <w:color w:val="auto"/>
                <w:sz w:val="21"/>
              </w:rPr>
            </w:pPr>
          </w:p>
        </w:tc>
        <w:tc>
          <w:tcPr>
            <w:tcW w:w="983" w:type="dxa"/>
            <w:vMerge w:val="restart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ascii="宋体" w:hAnsi="宋体" w:cs="宋体"/>
                <w:b w:val="0"/>
                <w:bCs w:val="0"/>
                <w:color w:val="auto"/>
                <w:sz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  <w:jc w:val="center"/>
        </w:trPr>
        <w:tc>
          <w:tcPr>
            <w:tcW w:w="194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lang w:val="en-US" w:eastAsia="zh-CN"/>
              </w:rPr>
              <w:t>9</w:t>
            </w:r>
          </w:p>
        </w:tc>
        <w:tc>
          <w:tcPr>
            <w:tcW w:w="1334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tabs>
                <w:tab w:val="left" w:pos="3120"/>
              </w:tabs>
              <w:snapToGrid w:val="0"/>
              <w:spacing w:line="240" w:lineRule="atLeast"/>
              <w:jc w:val="center"/>
              <w:rPr>
                <w:rFonts w:ascii="宋体" w:hAnsi="宋体" w:cs="宋体"/>
                <w:b w:val="0"/>
                <w:bCs w:val="0"/>
                <w:color w:val="auto"/>
                <w:sz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</w:rPr>
              <w:t>红签字笔</w:t>
            </w:r>
          </w:p>
        </w:tc>
        <w:tc>
          <w:tcPr>
            <w:tcW w:w="2987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 w:color="000000" w:fill="FFFFFF"/>
              <w:spacing w:line="240" w:lineRule="atLeast"/>
              <w:ind w:firstLine="420" w:firstLineChars="200"/>
              <w:jc w:val="left"/>
              <w:rPr>
                <w:rFonts w:ascii="宋体" w:hAnsi="宋体" w:cs="宋体"/>
                <w:b w:val="0"/>
                <w:bCs w:val="0"/>
                <w:color w:val="auto"/>
                <w:sz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</w:rPr>
              <w:t>裁判用</w:t>
            </w:r>
          </w:p>
        </w:tc>
        <w:tc>
          <w:tcPr>
            <w:tcW w:w="934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tabs>
                <w:tab w:val="left" w:pos="3120"/>
              </w:tabs>
              <w:snapToGrid w:val="0"/>
              <w:spacing w:line="240" w:lineRule="atLeast"/>
              <w:jc w:val="center"/>
              <w:rPr>
                <w:rFonts w:ascii="宋体" w:hAnsi="宋体" w:cs="宋体"/>
                <w:b w:val="0"/>
                <w:bCs w:val="0"/>
                <w:color w:val="auto"/>
                <w:sz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</w:rPr>
              <w:t>6</w:t>
            </w:r>
          </w:p>
        </w:tc>
        <w:tc>
          <w:tcPr>
            <w:tcW w:w="723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tabs>
                <w:tab w:val="left" w:pos="3120"/>
              </w:tabs>
              <w:snapToGrid w:val="0"/>
              <w:spacing w:line="240" w:lineRule="atLeast"/>
              <w:jc w:val="center"/>
              <w:rPr>
                <w:rFonts w:ascii="宋体" w:hAnsi="宋体" w:cs="宋体"/>
                <w:b w:val="0"/>
                <w:bCs w:val="0"/>
                <w:color w:val="auto"/>
                <w:sz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</w:rPr>
              <w:t>支</w:t>
            </w:r>
          </w:p>
        </w:tc>
        <w:tc>
          <w:tcPr>
            <w:tcW w:w="1090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cs="宋体"/>
                <w:b w:val="0"/>
                <w:bCs w:val="0"/>
                <w:color w:val="auto"/>
                <w:sz w:val="21"/>
              </w:rPr>
            </w:pPr>
          </w:p>
        </w:tc>
        <w:tc>
          <w:tcPr>
            <w:tcW w:w="983" w:type="dxa"/>
            <w:vMerge w:val="continue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cs="宋体"/>
                <w:b w:val="0"/>
                <w:bCs w:val="0"/>
                <w:color w:val="auto"/>
                <w:sz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  <w:jc w:val="center"/>
        </w:trPr>
        <w:tc>
          <w:tcPr>
            <w:tcW w:w="194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lang w:val="en-US" w:eastAsia="zh-CN"/>
              </w:rPr>
              <w:t>10</w:t>
            </w:r>
          </w:p>
        </w:tc>
        <w:tc>
          <w:tcPr>
            <w:tcW w:w="1334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tabs>
                <w:tab w:val="left" w:pos="3120"/>
              </w:tabs>
              <w:snapToGrid w:val="0"/>
              <w:spacing w:line="240" w:lineRule="atLeast"/>
              <w:jc w:val="center"/>
              <w:rPr>
                <w:rFonts w:ascii="宋体" w:hAnsi="宋体" w:cs="宋体"/>
                <w:b w:val="0"/>
                <w:bCs w:val="0"/>
                <w:color w:val="auto"/>
                <w:sz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</w:rPr>
              <w:t>黑签字笔</w:t>
            </w:r>
          </w:p>
        </w:tc>
        <w:tc>
          <w:tcPr>
            <w:tcW w:w="2987" w:type="dxa"/>
            <w:vMerge w:val="restart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 w:color="000000" w:fill="FFFFFF"/>
              <w:spacing w:line="240" w:lineRule="atLeast"/>
              <w:ind w:firstLine="420" w:firstLineChars="200"/>
              <w:jc w:val="left"/>
              <w:rPr>
                <w:rFonts w:ascii="宋体" w:hAnsi="宋体" w:cs="宋体"/>
                <w:b w:val="0"/>
                <w:bCs w:val="0"/>
                <w:color w:val="auto"/>
                <w:sz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</w:rPr>
              <w:t>裁判和选手用</w:t>
            </w:r>
          </w:p>
          <w:p>
            <w:pPr>
              <w:tabs>
                <w:tab w:val="left" w:pos="3120"/>
              </w:tabs>
              <w:snapToGrid w:val="0"/>
              <w:spacing w:line="240" w:lineRule="atLeast"/>
              <w:jc w:val="left"/>
              <w:rPr>
                <w:rFonts w:ascii="宋体" w:hAnsi="宋体" w:cs="宋体"/>
                <w:b w:val="0"/>
                <w:bCs w:val="0"/>
                <w:color w:val="auto"/>
                <w:sz w:val="21"/>
              </w:rPr>
            </w:pPr>
          </w:p>
        </w:tc>
        <w:tc>
          <w:tcPr>
            <w:tcW w:w="934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tabs>
                <w:tab w:val="left" w:pos="3120"/>
              </w:tabs>
              <w:snapToGrid w:val="0"/>
              <w:spacing w:line="240" w:lineRule="atLeast"/>
              <w:jc w:val="center"/>
              <w:rPr>
                <w:rFonts w:ascii="宋体" w:hAnsi="宋体" w:cs="宋体"/>
                <w:b w:val="0"/>
                <w:bCs w:val="0"/>
                <w:color w:val="auto"/>
                <w:sz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</w:rPr>
              <w:t>36</w:t>
            </w:r>
          </w:p>
        </w:tc>
        <w:tc>
          <w:tcPr>
            <w:tcW w:w="723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tabs>
                <w:tab w:val="left" w:pos="3120"/>
              </w:tabs>
              <w:snapToGrid w:val="0"/>
              <w:spacing w:line="240" w:lineRule="atLeast"/>
              <w:jc w:val="center"/>
              <w:rPr>
                <w:rFonts w:ascii="宋体" w:hAnsi="宋体" w:cs="宋体"/>
                <w:b w:val="0"/>
                <w:bCs w:val="0"/>
                <w:color w:val="auto"/>
                <w:sz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</w:rPr>
              <w:t>支</w:t>
            </w:r>
          </w:p>
        </w:tc>
        <w:tc>
          <w:tcPr>
            <w:tcW w:w="1090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cs="宋体"/>
                <w:b w:val="0"/>
                <w:bCs w:val="0"/>
                <w:color w:val="auto"/>
                <w:sz w:val="21"/>
              </w:rPr>
            </w:pPr>
          </w:p>
        </w:tc>
        <w:tc>
          <w:tcPr>
            <w:tcW w:w="983" w:type="dxa"/>
            <w:vMerge w:val="continue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cs="宋体"/>
                <w:b w:val="0"/>
                <w:bCs w:val="0"/>
                <w:color w:val="auto"/>
                <w:sz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  <w:jc w:val="center"/>
        </w:trPr>
        <w:tc>
          <w:tcPr>
            <w:tcW w:w="194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lang w:val="en-US" w:eastAsia="zh-CN"/>
              </w:rPr>
              <w:t>1</w:t>
            </w:r>
          </w:p>
        </w:tc>
        <w:tc>
          <w:tcPr>
            <w:tcW w:w="1334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tabs>
                <w:tab w:val="left" w:pos="3120"/>
              </w:tabs>
              <w:snapToGrid w:val="0"/>
              <w:spacing w:line="240" w:lineRule="atLeast"/>
              <w:jc w:val="center"/>
              <w:rPr>
                <w:rFonts w:ascii="宋体" w:hAnsi="宋体" w:cs="宋体"/>
                <w:b w:val="0"/>
                <w:bCs w:val="0"/>
                <w:color w:val="auto"/>
                <w:sz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</w:rPr>
              <w:t>铅笔（已削好）</w:t>
            </w:r>
          </w:p>
        </w:tc>
        <w:tc>
          <w:tcPr>
            <w:tcW w:w="2987" w:type="dxa"/>
            <w:vMerge w:val="continue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tabs>
                <w:tab w:val="left" w:pos="3120"/>
              </w:tabs>
              <w:snapToGrid w:val="0"/>
              <w:spacing w:line="240" w:lineRule="atLeast"/>
              <w:jc w:val="left"/>
              <w:rPr>
                <w:rFonts w:ascii="宋体" w:hAnsi="宋体" w:cs="宋体"/>
                <w:b w:val="0"/>
                <w:bCs w:val="0"/>
                <w:color w:val="auto"/>
                <w:sz w:val="21"/>
              </w:rPr>
            </w:pPr>
          </w:p>
        </w:tc>
        <w:tc>
          <w:tcPr>
            <w:tcW w:w="934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tabs>
                <w:tab w:val="left" w:pos="3120"/>
              </w:tabs>
              <w:snapToGrid w:val="0"/>
              <w:spacing w:line="240" w:lineRule="atLeast"/>
              <w:jc w:val="center"/>
              <w:rPr>
                <w:rFonts w:ascii="宋体" w:hAnsi="宋体" w:cs="宋体"/>
                <w:b w:val="0"/>
                <w:bCs w:val="0"/>
                <w:color w:val="auto"/>
                <w:sz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</w:rPr>
              <w:t>36</w:t>
            </w:r>
          </w:p>
        </w:tc>
        <w:tc>
          <w:tcPr>
            <w:tcW w:w="723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tabs>
                <w:tab w:val="left" w:pos="3120"/>
              </w:tabs>
              <w:snapToGrid w:val="0"/>
              <w:spacing w:line="240" w:lineRule="atLeast"/>
              <w:jc w:val="center"/>
              <w:rPr>
                <w:rFonts w:ascii="宋体" w:hAnsi="宋体" w:cs="宋体"/>
                <w:b w:val="0"/>
                <w:bCs w:val="0"/>
                <w:color w:val="auto"/>
                <w:sz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</w:rPr>
              <w:t>个</w:t>
            </w:r>
          </w:p>
        </w:tc>
        <w:tc>
          <w:tcPr>
            <w:tcW w:w="1090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cs="宋体"/>
                <w:b w:val="0"/>
                <w:bCs w:val="0"/>
                <w:color w:val="auto"/>
                <w:sz w:val="21"/>
              </w:rPr>
            </w:pPr>
          </w:p>
        </w:tc>
        <w:tc>
          <w:tcPr>
            <w:tcW w:w="983" w:type="dxa"/>
            <w:vMerge w:val="continue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cs="宋体"/>
                <w:b w:val="0"/>
                <w:bCs w:val="0"/>
                <w:color w:val="auto"/>
                <w:sz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  <w:jc w:val="center"/>
        </w:trPr>
        <w:tc>
          <w:tcPr>
            <w:tcW w:w="194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lang w:val="en-US" w:eastAsia="zh-CN"/>
              </w:rPr>
              <w:t>2</w:t>
            </w:r>
          </w:p>
        </w:tc>
        <w:tc>
          <w:tcPr>
            <w:tcW w:w="1334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tabs>
                <w:tab w:val="left" w:pos="3120"/>
              </w:tabs>
              <w:snapToGrid w:val="0"/>
              <w:spacing w:line="240" w:lineRule="atLeast"/>
              <w:jc w:val="center"/>
              <w:rPr>
                <w:rFonts w:ascii="宋体" w:hAnsi="宋体" w:cs="宋体"/>
                <w:b w:val="0"/>
                <w:bCs w:val="0"/>
                <w:color w:val="auto"/>
                <w:sz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</w:rPr>
              <w:t>橡皮擦等若干</w:t>
            </w:r>
          </w:p>
        </w:tc>
        <w:tc>
          <w:tcPr>
            <w:tcW w:w="2987" w:type="dxa"/>
            <w:vMerge w:val="continue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tabs>
                <w:tab w:val="left" w:pos="3120"/>
              </w:tabs>
              <w:snapToGrid w:val="0"/>
              <w:spacing w:line="240" w:lineRule="atLeast"/>
              <w:jc w:val="left"/>
              <w:rPr>
                <w:rFonts w:ascii="宋体" w:hAnsi="宋体" w:cs="宋体"/>
                <w:b w:val="0"/>
                <w:bCs w:val="0"/>
                <w:color w:val="auto"/>
                <w:sz w:val="21"/>
              </w:rPr>
            </w:pPr>
          </w:p>
        </w:tc>
        <w:tc>
          <w:tcPr>
            <w:tcW w:w="934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tabs>
                <w:tab w:val="left" w:pos="3120"/>
              </w:tabs>
              <w:snapToGrid w:val="0"/>
              <w:spacing w:line="240" w:lineRule="atLeast"/>
              <w:jc w:val="center"/>
              <w:rPr>
                <w:rFonts w:ascii="宋体" w:hAnsi="宋体" w:cs="宋体"/>
                <w:b w:val="0"/>
                <w:bCs w:val="0"/>
                <w:color w:val="auto"/>
                <w:sz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</w:rPr>
              <w:t>36</w:t>
            </w:r>
          </w:p>
        </w:tc>
        <w:tc>
          <w:tcPr>
            <w:tcW w:w="723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tabs>
                <w:tab w:val="left" w:pos="3120"/>
              </w:tabs>
              <w:snapToGrid w:val="0"/>
              <w:spacing w:line="240" w:lineRule="atLeast"/>
              <w:jc w:val="center"/>
              <w:rPr>
                <w:rFonts w:ascii="宋体" w:hAnsi="宋体" w:cs="宋体"/>
                <w:b w:val="0"/>
                <w:bCs w:val="0"/>
                <w:color w:val="auto"/>
                <w:sz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</w:rPr>
              <w:t>个</w:t>
            </w:r>
          </w:p>
        </w:tc>
        <w:tc>
          <w:tcPr>
            <w:tcW w:w="1090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cs="宋体"/>
                <w:b w:val="0"/>
                <w:bCs w:val="0"/>
                <w:color w:val="auto"/>
                <w:sz w:val="21"/>
              </w:rPr>
            </w:pPr>
          </w:p>
        </w:tc>
        <w:tc>
          <w:tcPr>
            <w:tcW w:w="983" w:type="dxa"/>
            <w:vMerge w:val="continue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cs="宋体"/>
                <w:b w:val="0"/>
                <w:bCs w:val="0"/>
                <w:color w:val="auto"/>
                <w:sz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  <w:jc w:val="center"/>
        </w:trPr>
        <w:tc>
          <w:tcPr>
            <w:tcW w:w="194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lang w:val="en-US" w:eastAsia="zh-CN"/>
              </w:rPr>
              <w:t>3</w:t>
            </w:r>
          </w:p>
        </w:tc>
        <w:tc>
          <w:tcPr>
            <w:tcW w:w="1334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tabs>
                <w:tab w:val="left" w:pos="3120"/>
              </w:tabs>
              <w:snapToGrid w:val="0"/>
              <w:spacing w:line="240" w:lineRule="atLeast"/>
              <w:jc w:val="center"/>
              <w:rPr>
                <w:rFonts w:ascii="宋体" w:hAnsi="宋体" w:cs="宋体"/>
                <w:b w:val="0"/>
                <w:bCs w:val="0"/>
                <w:color w:val="auto"/>
                <w:sz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</w:rPr>
              <w:t>安全帽</w:t>
            </w:r>
          </w:p>
        </w:tc>
        <w:tc>
          <w:tcPr>
            <w:tcW w:w="2987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tabs>
                <w:tab w:val="left" w:pos="3120"/>
              </w:tabs>
              <w:snapToGrid w:val="0"/>
              <w:spacing w:line="240" w:lineRule="atLeast"/>
              <w:ind w:firstLine="420" w:firstLineChars="200"/>
              <w:jc w:val="left"/>
              <w:rPr>
                <w:rFonts w:ascii="宋体" w:hAnsi="宋体" w:cs="宋体"/>
                <w:b w:val="0"/>
                <w:bCs w:val="0"/>
                <w:color w:val="auto"/>
                <w:sz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</w:rPr>
              <w:t>裁判用</w:t>
            </w:r>
          </w:p>
        </w:tc>
        <w:tc>
          <w:tcPr>
            <w:tcW w:w="934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tabs>
                <w:tab w:val="left" w:pos="3120"/>
              </w:tabs>
              <w:snapToGrid w:val="0"/>
              <w:spacing w:line="240" w:lineRule="atLeast"/>
              <w:jc w:val="center"/>
              <w:rPr>
                <w:rFonts w:ascii="宋体" w:hAnsi="宋体" w:cs="宋体"/>
                <w:b w:val="0"/>
                <w:bCs w:val="0"/>
                <w:color w:val="auto"/>
                <w:sz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</w:rPr>
              <w:t>6</w:t>
            </w:r>
          </w:p>
        </w:tc>
        <w:tc>
          <w:tcPr>
            <w:tcW w:w="723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tabs>
                <w:tab w:val="left" w:pos="3120"/>
              </w:tabs>
              <w:snapToGrid w:val="0"/>
              <w:spacing w:line="240" w:lineRule="atLeast"/>
              <w:jc w:val="center"/>
              <w:rPr>
                <w:rFonts w:ascii="宋体" w:hAnsi="宋体" w:cs="宋体"/>
                <w:b w:val="0"/>
                <w:bCs w:val="0"/>
                <w:color w:val="auto"/>
                <w:sz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</w:rPr>
              <w:t>个</w:t>
            </w:r>
          </w:p>
        </w:tc>
        <w:tc>
          <w:tcPr>
            <w:tcW w:w="1090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cs="宋体"/>
                <w:b w:val="0"/>
                <w:bCs w:val="0"/>
                <w:color w:val="auto"/>
                <w:sz w:val="21"/>
              </w:rPr>
            </w:pPr>
          </w:p>
        </w:tc>
        <w:tc>
          <w:tcPr>
            <w:tcW w:w="983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cs="宋体"/>
                <w:b w:val="0"/>
                <w:bCs w:val="0"/>
                <w:color w:val="auto"/>
                <w:sz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  <w:jc w:val="center"/>
        </w:trPr>
        <w:tc>
          <w:tcPr>
            <w:tcW w:w="194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lang w:val="en-US" w:eastAsia="zh-CN"/>
              </w:rPr>
              <w:t>4</w:t>
            </w:r>
          </w:p>
        </w:tc>
        <w:tc>
          <w:tcPr>
            <w:tcW w:w="1334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tabs>
                <w:tab w:val="left" w:pos="3120"/>
              </w:tabs>
              <w:snapToGrid w:val="0"/>
              <w:spacing w:line="240" w:lineRule="atLeast"/>
              <w:jc w:val="center"/>
              <w:rPr>
                <w:rFonts w:ascii="宋体" w:hAnsi="宋体" w:cs="宋体"/>
                <w:b w:val="0"/>
                <w:bCs w:val="0"/>
                <w:color w:val="auto"/>
                <w:sz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</w:rPr>
              <w:t>桌子</w:t>
            </w:r>
          </w:p>
        </w:tc>
        <w:tc>
          <w:tcPr>
            <w:tcW w:w="2987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tabs>
                <w:tab w:val="left" w:pos="3120"/>
              </w:tabs>
              <w:snapToGrid w:val="0"/>
              <w:spacing w:line="240" w:lineRule="atLeast"/>
              <w:ind w:firstLine="420" w:firstLineChars="200"/>
              <w:jc w:val="left"/>
              <w:rPr>
                <w:rFonts w:ascii="宋体" w:hAnsi="宋体" w:cs="宋体"/>
                <w:b w:val="0"/>
                <w:bCs w:val="0"/>
                <w:color w:val="auto"/>
                <w:sz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</w:rPr>
              <w:t>裁判和工作人员用</w:t>
            </w:r>
          </w:p>
        </w:tc>
        <w:tc>
          <w:tcPr>
            <w:tcW w:w="934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tabs>
                <w:tab w:val="left" w:pos="3120"/>
              </w:tabs>
              <w:snapToGrid w:val="0"/>
              <w:spacing w:line="240" w:lineRule="atLeast"/>
              <w:jc w:val="center"/>
              <w:rPr>
                <w:rFonts w:ascii="宋体" w:hAnsi="宋体" w:cs="宋体"/>
                <w:b w:val="0"/>
                <w:bCs w:val="0"/>
                <w:color w:val="auto"/>
                <w:sz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</w:rPr>
              <w:t>3</w:t>
            </w:r>
          </w:p>
        </w:tc>
        <w:tc>
          <w:tcPr>
            <w:tcW w:w="723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tabs>
                <w:tab w:val="left" w:pos="3120"/>
              </w:tabs>
              <w:snapToGrid w:val="0"/>
              <w:spacing w:line="240" w:lineRule="atLeast"/>
              <w:jc w:val="center"/>
              <w:rPr>
                <w:rFonts w:ascii="宋体" w:hAnsi="宋体" w:cs="宋体"/>
                <w:b w:val="0"/>
                <w:bCs w:val="0"/>
                <w:color w:val="auto"/>
                <w:sz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</w:rPr>
              <w:t>个</w:t>
            </w:r>
          </w:p>
        </w:tc>
        <w:tc>
          <w:tcPr>
            <w:tcW w:w="1090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cs="宋体"/>
                <w:b w:val="0"/>
                <w:bCs w:val="0"/>
                <w:color w:val="auto"/>
                <w:sz w:val="21"/>
              </w:rPr>
            </w:pPr>
          </w:p>
        </w:tc>
        <w:tc>
          <w:tcPr>
            <w:tcW w:w="983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ascii="宋体" w:hAnsi="宋体" w:cs="宋体"/>
                <w:b w:val="0"/>
                <w:bCs w:val="0"/>
                <w:color w:val="auto"/>
                <w:sz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  <w:jc w:val="center"/>
        </w:trPr>
        <w:tc>
          <w:tcPr>
            <w:tcW w:w="194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sz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</w:rPr>
              <w:t>1</w:t>
            </w:r>
            <w:r>
              <w:rPr>
                <w:rFonts w:hint="eastAsia" w:ascii="宋体" w:hAnsi="宋体" w:cs="宋体"/>
                <w:sz w:val="21"/>
                <w:lang w:val="en-US" w:eastAsia="zh-CN"/>
              </w:rPr>
              <w:t>5</w:t>
            </w:r>
          </w:p>
        </w:tc>
        <w:tc>
          <w:tcPr>
            <w:tcW w:w="1334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tabs>
                <w:tab w:val="left" w:pos="3120"/>
              </w:tabs>
              <w:snapToGrid w:val="0"/>
              <w:spacing w:line="240" w:lineRule="atLeast"/>
              <w:jc w:val="center"/>
              <w:rPr>
                <w:rFonts w:ascii="宋体" w:hAnsi="宋体" w:cs="宋体"/>
                <w:sz w:val="21"/>
              </w:rPr>
            </w:pPr>
            <w:r>
              <w:rPr>
                <w:rFonts w:hint="eastAsia" w:ascii="宋体" w:hAnsi="宋体" w:cs="宋体"/>
                <w:sz w:val="21"/>
              </w:rPr>
              <w:t>凳子</w:t>
            </w:r>
          </w:p>
        </w:tc>
        <w:tc>
          <w:tcPr>
            <w:tcW w:w="2987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tabs>
                <w:tab w:val="left" w:pos="3120"/>
              </w:tabs>
              <w:snapToGrid w:val="0"/>
              <w:spacing w:line="240" w:lineRule="atLeast"/>
              <w:ind w:firstLine="420" w:firstLineChars="200"/>
              <w:jc w:val="left"/>
              <w:rPr>
                <w:rFonts w:ascii="宋体" w:hAnsi="宋体" w:cs="宋体"/>
                <w:sz w:val="21"/>
              </w:rPr>
            </w:pPr>
            <w:r>
              <w:rPr>
                <w:rFonts w:hint="eastAsia" w:ascii="宋体" w:hAnsi="宋体" w:cs="宋体"/>
                <w:sz w:val="21"/>
              </w:rPr>
              <w:t>裁判和工作人员用</w:t>
            </w:r>
          </w:p>
        </w:tc>
        <w:tc>
          <w:tcPr>
            <w:tcW w:w="934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tabs>
                <w:tab w:val="left" w:pos="3120"/>
              </w:tabs>
              <w:snapToGrid w:val="0"/>
              <w:spacing w:line="240" w:lineRule="atLeast"/>
              <w:jc w:val="center"/>
              <w:rPr>
                <w:rFonts w:ascii="宋体" w:hAnsi="宋体" w:cs="宋体"/>
                <w:sz w:val="21"/>
              </w:rPr>
            </w:pPr>
            <w:r>
              <w:rPr>
                <w:rFonts w:hint="eastAsia" w:ascii="宋体" w:hAnsi="宋体" w:cs="宋体"/>
                <w:sz w:val="21"/>
              </w:rPr>
              <w:t>8</w:t>
            </w:r>
          </w:p>
        </w:tc>
        <w:tc>
          <w:tcPr>
            <w:tcW w:w="723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tabs>
                <w:tab w:val="left" w:pos="3120"/>
              </w:tabs>
              <w:snapToGrid w:val="0"/>
              <w:spacing w:line="240" w:lineRule="atLeast"/>
              <w:jc w:val="center"/>
              <w:rPr>
                <w:rFonts w:ascii="宋体" w:hAnsi="宋体" w:cs="宋体"/>
                <w:sz w:val="21"/>
              </w:rPr>
            </w:pPr>
            <w:r>
              <w:rPr>
                <w:rFonts w:hint="eastAsia" w:ascii="宋体" w:hAnsi="宋体" w:cs="宋体"/>
                <w:sz w:val="21"/>
              </w:rPr>
              <w:t>个</w:t>
            </w:r>
          </w:p>
        </w:tc>
        <w:tc>
          <w:tcPr>
            <w:tcW w:w="1090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cs="宋体"/>
                <w:sz w:val="21"/>
              </w:rPr>
            </w:pPr>
          </w:p>
        </w:tc>
        <w:tc>
          <w:tcPr>
            <w:tcW w:w="983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ascii="宋体" w:hAnsi="宋体" w:cs="宋体"/>
                <w:sz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  <w:jc w:val="center"/>
        </w:trPr>
        <w:tc>
          <w:tcPr>
            <w:tcW w:w="194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sz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</w:rPr>
              <w:t>1</w:t>
            </w:r>
            <w:r>
              <w:rPr>
                <w:rFonts w:hint="eastAsia" w:ascii="宋体" w:hAnsi="宋体" w:cs="宋体"/>
                <w:sz w:val="21"/>
                <w:lang w:val="en-US" w:eastAsia="zh-CN"/>
              </w:rPr>
              <w:t>6</w:t>
            </w:r>
          </w:p>
        </w:tc>
        <w:tc>
          <w:tcPr>
            <w:tcW w:w="133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cs="宋体"/>
                <w:sz w:val="21"/>
              </w:rPr>
            </w:pPr>
            <w:r>
              <w:rPr>
                <w:rFonts w:hint="eastAsia" w:ascii="宋体" w:hAnsi="宋体" w:cs="宋体"/>
                <w:sz w:val="21"/>
              </w:rPr>
              <w:t>哨子</w:t>
            </w:r>
          </w:p>
        </w:tc>
        <w:tc>
          <w:tcPr>
            <w:tcW w:w="298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ind w:firstLine="420" w:firstLineChars="200"/>
              <w:jc w:val="left"/>
              <w:rPr>
                <w:rFonts w:ascii="宋体" w:hAnsi="宋体" w:cs="宋体"/>
                <w:sz w:val="21"/>
              </w:rPr>
            </w:pPr>
            <w:r>
              <w:rPr>
                <w:rFonts w:hint="eastAsia" w:ascii="宋体" w:hAnsi="宋体" w:cs="宋体"/>
                <w:sz w:val="21"/>
              </w:rPr>
              <w:t>裁判用</w:t>
            </w:r>
          </w:p>
        </w:tc>
        <w:tc>
          <w:tcPr>
            <w:tcW w:w="93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cs="宋体"/>
                <w:sz w:val="21"/>
              </w:rPr>
            </w:pPr>
            <w:r>
              <w:rPr>
                <w:rFonts w:hint="eastAsia" w:ascii="宋体" w:hAnsi="宋体" w:cs="宋体"/>
                <w:sz w:val="21"/>
              </w:rPr>
              <w:t>1</w:t>
            </w:r>
          </w:p>
        </w:tc>
        <w:tc>
          <w:tcPr>
            <w:tcW w:w="723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cs="宋体"/>
                <w:sz w:val="21"/>
              </w:rPr>
            </w:pPr>
            <w:r>
              <w:rPr>
                <w:rFonts w:hint="eastAsia" w:ascii="宋体" w:hAnsi="宋体" w:cs="宋体"/>
                <w:sz w:val="21"/>
              </w:rPr>
              <w:t>个</w:t>
            </w:r>
          </w:p>
        </w:tc>
        <w:tc>
          <w:tcPr>
            <w:tcW w:w="109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cs="宋体"/>
                <w:sz w:val="21"/>
              </w:rPr>
            </w:pPr>
          </w:p>
        </w:tc>
        <w:tc>
          <w:tcPr>
            <w:tcW w:w="983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cs="宋体"/>
                <w:sz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6" w:hRule="exact"/>
          <w:jc w:val="center"/>
        </w:trPr>
        <w:tc>
          <w:tcPr>
            <w:tcW w:w="9997" w:type="dxa"/>
            <w:gridSpan w:val="7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sz w:val="21"/>
              </w:rPr>
            </w:pPr>
            <w:r>
              <w:rPr>
                <w:rFonts w:hint="eastAsia" w:ascii="宋体" w:hAnsi="宋体" w:cs="宋体"/>
                <w:sz w:val="21"/>
              </w:rPr>
              <w:t>备注：开赛前所有材料由组委会分发到各个工位。赛前30分钟选手检测元件并填写自检记录表，自检过程无异议则视为所有分发材料齐全、正常。</w:t>
            </w:r>
          </w:p>
        </w:tc>
      </w:tr>
    </w:tbl>
    <w:p>
      <w:pPr>
        <w:rPr>
          <w:rFonts w:hint="eastAsia" w:ascii="宋体" w:hAnsi="宋体" w:cs="宋体"/>
        </w:rPr>
      </w:pPr>
    </w:p>
    <w:p>
      <w:pPr>
        <w:ind w:firstLine="4096" w:firstLineChars="1700"/>
        <w:rPr>
          <w:rFonts w:ascii="宋体" w:hAnsi="宋体" w:cs="宋体"/>
          <w:b/>
          <w:bCs/>
          <w:color w:val="FF0000"/>
        </w:rPr>
      </w:pPr>
      <w:r>
        <w:rPr>
          <w:rFonts w:hint="eastAsia" w:ascii="宋体" w:hAnsi="宋体" w:cs="宋体"/>
          <w:b/>
          <w:bCs/>
          <w:color w:val="auto"/>
        </w:rPr>
        <w:t>马凳附图</w:t>
      </w:r>
      <w:r>
        <w:rPr>
          <w:rFonts w:hint="eastAsia" w:ascii="宋体" w:hAnsi="宋体" w:cs="宋体"/>
          <w:b/>
          <w:bCs/>
          <w:color w:val="FF0000"/>
        </w:rPr>
        <w:t xml:space="preserve">  </w:t>
      </w:r>
    </w:p>
    <w:p>
      <w:pPr>
        <w:jc w:val="center"/>
        <w:rPr>
          <w:rFonts w:ascii="宋体" w:hAnsi="宋体" w:cs="宋体"/>
        </w:rPr>
      </w:pPr>
      <w:r>
        <w:drawing>
          <wp:inline distT="0" distB="0" distL="0" distR="0">
            <wp:extent cx="3180080" cy="18859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220570" cy="19097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757805" cy="1628775"/>
            <wp:effectExtent l="0" t="0" r="635" b="1905"/>
            <wp:docPr id="3" name="图片 3" descr="C:\Users\86135\Desktop\4e5ba29c0c22d816575120a8df675c6.jpg4e5ba29c0c22d816575120a8df675c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\Users\86135\Desktop\4e5ba29c0c22d816575120a8df675c6.jpg4e5ba29c0c22d816575120a8df675c6"/>
                    <pic:cNvPicPr>
                      <a:picLocks noChangeAspect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57805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3334385" cy="2138680"/>
            <wp:effectExtent l="0" t="0" r="3175" b="10160"/>
            <wp:docPr id="10" name="图片 10" descr="C:\Users\86135\Desktop\1bb183102f7e446022b9db55e84abee.jpg1bb183102f7e446022b9db55e84abe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C:\Users\86135\Desktop\1bb183102f7e446022b9db55e84abee.jpg1bb183102f7e446022b9db55e84abee"/>
                    <pic:cNvPicPr>
                      <a:picLocks noChangeAspect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34385" cy="2138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3383280" cy="2103120"/>
            <wp:effectExtent l="0" t="0" r="0" b="0"/>
            <wp:docPr id="11" name="图片 11" descr="C:\Users\86135\Desktop\09c22370881816aff92e1a0cac48a73.jpg09c22370881816aff92e1a0cac48a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C:\Users\86135\Desktop\09c22370881816aff92e1a0cac48a73.jpg09c22370881816aff92e1a0cac48a73"/>
                    <pic:cNvPicPr>
                      <a:picLocks noChangeAspect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83280" cy="2103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宋体" w:hAnsi="宋体" w:cs="宋体"/>
        </w:rPr>
      </w:pPr>
      <w:r>
        <w:rPr>
          <w:rFonts w:hint="eastAsia"/>
        </w:rPr>
        <w:t xml:space="preserve">            </w:t>
      </w:r>
      <w:r>
        <w:rPr>
          <w:rFonts w:hint="eastAsia" w:ascii="宋体" w:hAnsi="宋体" w:cs="宋体"/>
          <w:b/>
          <w:bCs/>
        </w:rPr>
        <w:t>材料说明：1#~4#马镫用三级直径14mm的钢筋，焊接牢固平稳，尺寸准确。</w:t>
      </w:r>
    </w:p>
    <w:p>
      <w:pPr>
        <w:rPr>
          <w:rFonts w:ascii="宋体" w:hAnsi="宋体" w:cs="宋体"/>
        </w:rPr>
      </w:pPr>
    </w:p>
    <w:p>
      <w:pPr>
        <w:pStyle w:val="3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5.选手自带工具要求</w:t>
      </w:r>
    </w:p>
    <w:p>
      <w:pPr>
        <w:ind w:firstLine="535" w:firstLineChars="223"/>
        <w:rPr>
          <w:rFonts w:ascii="宋体" w:hAnsi="宋体" w:cs="宋体"/>
          <w:color w:val="000000"/>
          <w:szCs w:val="24"/>
        </w:rPr>
      </w:pPr>
      <w:bookmarkStart w:id="8" w:name="_Toc376873383"/>
      <w:r>
        <w:rPr>
          <w:rFonts w:hint="eastAsia" w:ascii="宋体" w:hAnsi="宋体" w:cs="宋体"/>
          <w:color w:val="000000"/>
          <w:szCs w:val="24"/>
        </w:rPr>
        <w:t>比赛选手需自带调直工具、切断工具、弯曲工具、加工工具等（允许自带经过改良的手动工具），赛前参赛选手将自带工具清单向裁判组报告备案。手动设备及工具由参赛选手组织，建议有以下：调直工具或设备、切断工具或设备、弯曲工具或设备、钢锯、扳手、钳子、锤子、绑扎工具或设备、尺子、拉线、墨线、画线工具、计算器等。</w:t>
      </w:r>
    </w:p>
    <w:p>
      <w:pPr>
        <w:ind w:firstLine="535" w:firstLineChars="223"/>
        <w:rPr>
          <w:rFonts w:hint="default" w:ascii="宋体" w:hAnsi="宋体" w:eastAsia="宋体" w:cs="宋体"/>
          <w:color w:val="000000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Cs w:val="24"/>
        </w:rPr>
        <w:t>注：比赛时允许携带一切的手动设备和工具，包括经过改良的手动设备和工具，但不可以使用一切的电动机械设备和电动工具。</w:t>
      </w:r>
      <w:r>
        <w:rPr>
          <w:rFonts w:hint="eastAsia" w:ascii="宋体" w:hAnsi="宋体" w:cs="宋体"/>
          <w:b w:val="0"/>
          <w:bCs w:val="0"/>
          <w:color w:val="auto"/>
          <w:szCs w:val="24"/>
          <w:lang w:val="en-US" w:eastAsia="zh-CN"/>
        </w:rPr>
        <w:t>比赛过程中，选手不得借用或调换工具。</w:t>
      </w:r>
    </w:p>
    <w:p>
      <w:pPr>
        <w:pStyle w:val="3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6. 安全卫生作业要求</w:t>
      </w:r>
    </w:p>
    <w:p>
      <w:pPr>
        <w:pStyle w:val="52"/>
        <w:ind w:firstLine="480"/>
        <w:rPr>
          <w:rFonts w:ascii="宋体" w:hAnsi="宋体" w:cs="宋体"/>
          <w:color w:val="000000"/>
          <w:szCs w:val="24"/>
        </w:rPr>
      </w:pPr>
      <w:r>
        <w:rPr>
          <w:rFonts w:hint="eastAsia" w:ascii="宋体" w:hAnsi="宋体" w:cs="宋体"/>
          <w:color w:val="000000"/>
          <w:szCs w:val="24"/>
        </w:rPr>
        <w:t>（1）每位选手必须配备个人防护用品，包括安全帽</w:t>
      </w:r>
      <w:bookmarkStart w:id="15" w:name="_GoBack"/>
      <w:bookmarkEnd w:id="15"/>
      <w:r>
        <w:rPr>
          <w:rFonts w:hint="eastAsia" w:ascii="宋体" w:hAnsi="宋体" w:cs="宋体"/>
          <w:color w:val="000000"/>
          <w:szCs w:val="24"/>
          <w:lang w:eastAsia="zh-CN"/>
        </w:rPr>
        <w:t>、</w:t>
      </w:r>
      <w:r>
        <w:rPr>
          <w:rFonts w:hint="eastAsia" w:ascii="宋体" w:hAnsi="宋体" w:cs="宋体"/>
          <w:color w:val="000000"/>
          <w:szCs w:val="24"/>
          <w:lang w:val="en-US" w:eastAsia="zh-CN"/>
        </w:rPr>
        <w:t>反光衣、劳保鞋和手套</w:t>
      </w:r>
      <w:r>
        <w:rPr>
          <w:rFonts w:hint="eastAsia" w:ascii="宋体" w:hAnsi="宋体" w:cs="宋体"/>
          <w:color w:val="000000"/>
          <w:szCs w:val="24"/>
        </w:rPr>
        <w:t>等。</w:t>
      </w:r>
    </w:p>
    <w:p>
      <w:pPr>
        <w:pStyle w:val="52"/>
        <w:ind w:firstLine="480"/>
        <w:rPr>
          <w:rFonts w:ascii="宋体" w:hAnsi="宋体" w:cs="宋体"/>
          <w:color w:val="000000"/>
          <w:szCs w:val="24"/>
        </w:rPr>
      </w:pPr>
      <w:r>
        <w:rPr>
          <w:rFonts w:hint="eastAsia" w:ascii="宋体" w:hAnsi="宋体" w:cs="宋体"/>
          <w:color w:val="000000"/>
          <w:szCs w:val="24"/>
        </w:rPr>
        <w:t>（2）参赛选手在本竞赛工位内操作，赛位间距较小时，要互不影响操作。</w:t>
      </w:r>
    </w:p>
    <w:p>
      <w:pPr>
        <w:pStyle w:val="52"/>
        <w:ind w:firstLine="480"/>
        <w:rPr>
          <w:rFonts w:ascii="宋体" w:hAnsi="宋体" w:cs="宋体"/>
          <w:color w:val="000000"/>
          <w:szCs w:val="24"/>
        </w:rPr>
      </w:pPr>
      <w:r>
        <w:rPr>
          <w:rFonts w:hint="eastAsia" w:ascii="宋体" w:hAnsi="宋体" w:cs="宋体"/>
          <w:color w:val="000000"/>
          <w:szCs w:val="24"/>
        </w:rPr>
        <w:t>（3）保持地面整洁，环境卫生，做到整理、整顿、清扫、清洁和素养5S。</w:t>
      </w:r>
    </w:p>
    <w:p>
      <w:pPr>
        <w:pStyle w:val="52"/>
        <w:ind w:firstLine="480"/>
        <w:rPr>
          <w:rFonts w:ascii="宋体" w:hAnsi="宋体" w:cs="宋体"/>
          <w:color w:val="000000"/>
          <w:szCs w:val="24"/>
        </w:rPr>
      </w:pPr>
      <w:bookmarkStart w:id="9" w:name="_Toc4760"/>
      <w:bookmarkStart w:id="10" w:name="_Toc376873385"/>
      <w:bookmarkStart w:id="11" w:name="_Toc11956"/>
      <w:r>
        <w:rPr>
          <w:rFonts w:hint="eastAsia" w:ascii="宋体" w:hAnsi="宋体" w:cs="宋体"/>
          <w:color w:val="000000"/>
          <w:szCs w:val="24"/>
        </w:rPr>
        <w:t>（4）有毒有害物品的管理和限制</w:t>
      </w:r>
      <w:bookmarkEnd w:id="9"/>
      <w:bookmarkEnd w:id="10"/>
      <w:bookmarkEnd w:id="11"/>
      <w:r>
        <w:rPr>
          <w:rFonts w:hint="eastAsia" w:ascii="宋体" w:hAnsi="宋体" w:cs="宋体"/>
          <w:color w:val="000000"/>
          <w:szCs w:val="24"/>
        </w:rPr>
        <w:t>，妥善保管一切易燃易爆危险品，竞赛场地只能存放当日所需数量的易燃材料，避免任何堆积的废纸或者其他易燃材料，废弃物，如纸张、包装等必须摆放在专门的垃圾箱中，垃圾箱要及时清理。</w:t>
      </w:r>
    </w:p>
    <w:p>
      <w:pPr>
        <w:ind w:firstLine="535" w:firstLineChars="223"/>
        <w:rPr>
          <w:rFonts w:ascii="宋体" w:hAnsi="宋体" w:cs="宋体"/>
          <w:color w:val="000000"/>
          <w:szCs w:val="24"/>
        </w:rPr>
      </w:pPr>
      <w:bookmarkStart w:id="12" w:name="_Toc14469"/>
      <w:bookmarkStart w:id="13" w:name="_Toc13191"/>
      <w:bookmarkStart w:id="14" w:name="_Toc376873386"/>
      <w:r>
        <w:rPr>
          <w:rFonts w:hint="eastAsia" w:ascii="宋体" w:hAnsi="宋体" w:cs="宋体"/>
          <w:color w:val="000000"/>
          <w:szCs w:val="24"/>
        </w:rPr>
        <w:t>（5）医疗设备和措施</w:t>
      </w:r>
      <w:bookmarkEnd w:id="12"/>
      <w:bookmarkEnd w:id="13"/>
      <w:bookmarkEnd w:id="14"/>
      <w:r>
        <w:rPr>
          <w:rFonts w:hint="eastAsia" w:ascii="宋体" w:hAnsi="宋体" w:cs="宋体"/>
          <w:color w:val="000000"/>
          <w:szCs w:val="24"/>
        </w:rPr>
        <w:t>：赛场有值班医护人员，备有医药急救箱，包括外伤处理和急救药物。</w:t>
      </w:r>
    </w:p>
    <w:p>
      <w:pPr>
        <w:pStyle w:val="3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7. 其他</w:t>
      </w:r>
    </w:p>
    <w:p>
      <w:pPr>
        <w:ind w:firstLine="480" w:firstLineChars="200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（1）竞赛流程。见竞赛指南、选手手册、裁判员手册，以上每一项手册都说明了竞赛流程。</w:t>
      </w:r>
    </w:p>
    <w:p>
      <w:pPr>
        <w:ind w:firstLine="480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（2）竞赛规则。见竞赛指南、选手手册、裁判员手册，以上每一项手册都说明了竞赛规则。</w:t>
      </w:r>
      <w:bookmarkEnd w:id="0"/>
      <w:bookmarkEnd w:id="1"/>
      <w:bookmarkEnd w:id="2"/>
      <w:bookmarkEnd w:id="3"/>
      <w:bookmarkEnd w:id="4"/>
      <w:bookmarkEnd w:id="5"/>
      <w:bookmarkEnd w:id="8"/>
    </w:p>
    <w:p>
      <w:pPr>
        <w:ind w:firstLine="480"/>
        <w:rPr>
          <w:rFonts w:ascii="宋体" w:hAnsi="宋体" w:cs="宋体"/>
          <w:szCs w:val="24"/>
        </w:rPr>
      </w:pPr>
    </w:p>
    <w:sectPr>
      <w:headerReference r:id="rId9" w:type="default"/>
      <w:footerReference r:id="rId10" w:type="default"/>
      <w:pgSz w:w="11906" w:h="16838"/>
      <w:pgMar w:top="1134" w:right="1417" w:bottom="1134" w:left="1417" w:header="170" w:footer="567" w:gutter="0"/>
      <w:pgNumType w:fmt="decimal" w:start="1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T6Do00">
    <w:altName w:val="Segoe Print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T6Ao00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文鼎大标宋简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framePr w:wrap="around" w:vAnchor="text" w:hAnchor="margin" w:xAlign="center" w:y="1"/>
      <w:rPr>
        <w:rStyle w:val="23"/>
      </w:rPr>
    </w:pPr>
    <w:r>
      <w:rPr>
        <w:rStyle w:val="23"/>
      </w:rPr>
      <w:fldChar w:fldCharType="begin"/>
    </w:r>
    <w:r>
      <w:rPr>
        <w:rStyle w:val="23"/>
      </w:rPr>
      <w:instrText xml:space="preserve">PAGE  </w:instrText>
    </w:r>
    <w:r>
      <w:rPr>
        <w:rStyle w:val="23"/>
      </w:rPr>
      <w:fldChar w:fldCharType="end"/>
    </w:r>
  </w:p>
  <w:p>
    <w:pPr>
      <w:pStyle w:val="1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right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WLh2QyAgAAY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9YuHZ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pBdr>
        <w:bottom w:val="none" w:color="auto" w:sz="0" w:space="1"/>
      </w:pBd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single" w:color="auto" w:sz="4" w:space="0"/>
      </w:pBdr>
      <w:spacing w:line="240" w:lineRule="auto"/>
      <w:jc w:val="left"/>
      <w:rPr>
        <w:rFonts w:ascii="宋体"/>
        <w:color w:val="000000"/>
        <w:spacing w:val="-5"/>
        <w:kern w:val="0"/>
      </w:rPr>
    </w:pPr>
    <w:r>
      <w:rPr>
        <w:rFonts w:hint="eastAsia" w:ascii="文鼎大标宋简" w:hAnsi="宋体" w:eastAsia="文鼎大标宋简"/>
        <w:b/>
        <w:color w:val="000000"/>
        <w:szCs w:val="21"/>
      </w:rPr>
      <w:drawing>
        <wp:inline distT="0" distB="0" distL="114300" distR="114300">
          <wp:extent cx="280035" cy="385445"/>
          <wp:effectExtent l="0" t="0" r="9525" b="10795"/>
          <wp:docPr id="4" name="图片 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0035" cy="3854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文鼎大标宋简" w:hAnsi="宋体" w:eastAsia="文鼎大标宋简" w:cs="文鼎大标宋简"/>
        <w:b/>
        <w:bCs/>
        <w:color w:val="000000"/>
      </w:rPr>
      <w:t xml:space="preserve">                              </w:t>
    </w:r>
    <w:r>
      <w:rPr>
        <w:rFonts w:hint="eastAsia" w:ascii="文鼎大标宋简" w:hAnsi="宋体" w:eastAsia="文鼎大标宋简" w:cs="文鼎大标宋简"/>
        <w:b/>
        <w:bCs/>
        <w:color w:val="000000"/>
      </w:rPr>
      <w:t xml:space="preserve">    </w:t>
    </w:r>
    <w:r>
      <w:rPr>
        <w:rFonts w:ascii="文鼎大标宋简" w:hAnsi="宋体" w:eastAsia="文鼎大标宋简" w:cs="文鼎大标宋简"/>
        <w:b/>
        <w:bCs/>
        <w:color w:val="000000"/>
      </w:rPr>
      <w:t xml:space="preserve">    </w:t>
    </w:r>
    <w:r>
      <w:rPr>
        <w:rStyle w:val="40"/>
        <w:rFonts w:hint="eastAsia"/>
        <w:sz w:val="21"/>
        <w:szCs w:val="21"/>
      </w:rPr>
      <w:t>广州市第六届建筑工匠技能擂台赛技术文件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5E58F37"/>
    <w:multiLevelType w:val="singleLevel"/>
    <w:tmpl w:val="A5E58F3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42B04B3"/>
    <w:multiLevelType w:val="singleLevel"/>
    <w:tmpl w:val="042B04B3"/>
    <w:lvl w:ilvl="0" w:tentative="0">
      <w:start w:val="3"/>
      <w:numFmt w:val="decimal"/>
      <w:suff w:val="nothing"/>
      <w:lvlText w:val="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BA5"/>
    <w:rsid w:val="00002C94"/>
    <w:rsid w:val="000130CD"/>
    <w:rsid w:val="00014F19"/>
    <w:rsid w:val="00077A96"/>
    <w:rsid w:val="000876B0"/>
    <w:rsid w:val="000972A4"/>
    <w:rsid w:val="000B0E0F"/>
    <w:rsid w:val="000B212F"/>
    <w:rsid w:val="000C55F8"/>
    <w:rsid w:val="001215B8"/>
    <w:rsid w:val="00135EBA"/>
    <w:rsid w:val="001A49CF"/>
    <w:rsid w:val="001E2B2D"/>
    <w:rsid w:val="001E6919"/>
    <w:rsid w:val="00205D37"/>
    <w:rsid w:val="00275768"/>
    <w:rsid w:val="00291B13"/>
    <w:rsid w:val="002E4145"/>
    <w:rsid w:val="002F61FD"/>
    <w:rsid w:val="002F6DBA"/>
    <w:rsid w:val="00306BC9"/>
    <w:rsid w:val="0037526A"/>
    <w:rsid w:val="003808CD"/>
    <w:rsid w:val="00394634"/>
    <w:rsid w:val="00394F7E"/>
    <w:rsid w:val="00412259"/>
    <w:rsid w:val="00420B3A"/>
    <w:rsid w:val="004470E8"/>
    <w:rsid w:val="0049392F"/>
    <w:rsid w:val="004A0FE9"/>
    <w:rsid w:val="00517FBB"/>
    <w:rsid w:val="005228B1"/>
    <w:rsid w:val="00527D9D"/>
    <w:rsid w:val="00551ADD"/>
    <w:rsid w:val="00572432"/>
    <w:rsid w:val="005B39D6"/>
    <w:rsid w:val="005B49ED"/>
    <w:rsid w:val="005B6C5C"/>
    <w:rsid w:val="005C5ACD"/>
    <w:rsid w:val="00624CE0"/>
    <w:rsid w:val="0063518D"/>
    <w:rsid w:val="00647E78"/>
    <w:rsid w:val="00665426"/>
    <w:rsid w:val="00687DCE"/>
    <w:rsid w:val="00690BD6"/>
    <w:rsid w:val="00692599"/>
    <w:rsid w:val="006963D7"/>
    <w:rsid w:val="006A36F6"/>
    <w:rsid w:val="006D1726"/>
    <w:rsid w:val="006F14A0"/>
    <w:rsid w:val="007026B4"/>
    <w:rsid w:val="00740235"/>
    <w:rsid w:val="007749C3"/>
    <w:rsid w:val="0078486A"/>
    <w:rsid w:val="00790C0E"/>
    <w:rsid w:val="007C158B"/>
    <w:rsid w:val="00802906"/>
    <w:rsid w:val="00813697"/>
    <w:rsid w:val="0085382A"/>
    <w:rsid w:val="00885D51"/>
    <w:rsid w:val="00895C7A"/>
    <w:rsid w:val="008A2D54"/>
    <w:rsid w:val="008E5BFD"/>
    <w:rsid w:val="008F21D6"/>
    <w:rsid w:val="009232E6"/>
    <w:rsid w:val="009302DF"/>
    <w:rsid w:val="00955AE1"/>
    <w:rsid w:val="009C392E"/>
    <w:rsid w:val="00A05DD5"/>
    <w:rsid w:val="00A13D31"/>
    <w:rsid w:val="00A4772A"/>
    <w:rsid w:val="00A54E79"/>
    <w:rsid w:val="00A73563"/>
    <w:rsid w:val="00A76A61"/>
    <w:rsid w:val="00AC457C"/>
    <w:rsid w:val="00B1005B"/>
    <w:rsid w:val="00B46BEC"/>
    <w:rsid w:val="00B84331"/>
    <w:rsid w:val="00B85F7E"/>
    <w:rsid w:val="00B86A37"/>
    <w:rsid w:val="00B86BA5"/>
    <w:rsid w:val="00B92620"/>
    <w:rsid w:val="00B97086"/>
    <w:rsid w:val="00BC03BB"/>
    <w:rsid w:val="00BD1196"/>
    <w:rsid w:val="00BE33F7"/>
    <w:rsid w:val="00C45F68"/>
    <w:rsid w:val="00C47BDF"/>
    <w:rsid w:val="00C665C7"/>
    <w:rsid w:val="00C70874"/>
    <w:rsid w:val="00C935A3"/>
    <w:rsid w:val="00CA4FFB"/>
    <w:rsid w:val="00CA6241"/>
    <w:rsid w:val="00CC31C2"/>
    <w:rsid w:val="00CE0BAC"/>
    <w:rsid w:val="00D321DD"/>
    <w:rsid w:val="00D62154"/>
    <w:rsid w:val="00D811CA"/>
    <w:rsid w:val="00DB6377"/>
    <w:rsid w:val="00E1286B"/>
    <w:rsid w:val="00E22B7B"/>
    <w:rsid w:val="00E35CD0"/>
    <w:rsid w:val="00E520EF"/>
    <w:rsid w:val="00E84EA4"/>
    <w:rsid w:val="00EA41F6"/>
    <w:rsid w:val="00EA56AF"/>
    <w:rsid w:val="00F01062"/>
    <w:rsid w:val="00F27146"/>
    <w:rsid w:val="00F347D1"/>
    <w:rsid w:val="00F46B8D"/>
    <w:rsid w:val="00F510D0"/>
    <w:rsid w:val="00F72691"/>
    <w:rsid w:val="00F848D9"/>
    <w:rsid w:val="00FA18AD"/>
    <w:rsid w:val="00FB4AA2"/>
    <w:rsid w:val="00FD0DEA"/>
    <w:rsid w:val="00FD4E32"/>
    <w:rsid w:val="010364B8"/>
    <w:rsid w:val="02C91F5C"/>
    <w:rsid w:val="02E02412"/>
    <w:rsid w:val="045B242F"/>
    <w:rsid w:val="047B039A"/>
    <w:rsid w:val="04895687"/>
    <w:rsid w:val="05AF271F"/>
    <w:rsid w:val="05C038A9"/>
    <w:rsid w:val="06F5584E"/>
    <w:rsid w:val="07291447"/>
    <w:rsid w:val="077B6E21"/>
    <w:rsid w:val="083B01CF"/>
    <w:rsid w:val="084C0098"/>
    <w:rsid w:val="0A964B27"/>
    <w:rsid w:val="0B3356FF"/>
    <w:rsid w:val="0D872A5D"/>
    <w:rsid w:val="0E7B7C54"/>
    <w:rsid w:val="103D3502"/>
    <w:rsid w:val="112C2DBA"/>
    <w:rsid w:val="12103B60"/>
    <w:rsid w:val="15A965D5"/>
    <w:rsid w:val="18E53E1F"/>
    <w:rsid w:val="1A0217CB"/>
    <w:rsid w:val="1B3C703A"/>
    <w:rsid w:val="1C347013"/>
    <w:rsid w:val="1C3E700E"/>
    <w:rsid w:val="1DB83FAE"/>
    <w:rsid w:val="1E73298A"/>
    <w:rsid w:val="1E9375A1"/>
    <w:rsid w:val="20ED2F1A"/>
    <w:rsid w:val="22A11185"/>
    <w:rsid w:val="231A3C75"/>
    <w:rsid w:val="23E922C9"/>
    <w:rsid w:val="25D77F58"/>
    <w:rsid w:val="27AC612B"/>
    <w:rsid w:val="27DE1EF7"/>
    <w:rsid w:val="28510EFF"/>
    <w:rsid w:val="29BE4AE0"/>
    <w:rsid w:val="2B5862DD"/>
    <w:rsid w:val="2C330EEC"/>
    <w:rsid w:val="2D2B3BAD"/>
    <w:rsid w:val="2DA8068F"/>
    <w:rsid w:val="2F4362CA"/>
    <w:rsid w:val="30791DCC"/>
    <w:rsid w:val="309C2283"/>
    <w:rsid w:val="3101393C"/>
    <w:rsid w:val="315E3908"/>
    <w:rsid w:val="32121339"/>
    <w:rsid w:val="32BE5179"/>
    <w:rsid w:val="33F9689D"/>
    <w:rsid w:val="34DB3CF8"/>
    <w:rsid w:val="34FA5E5D"/>
    <w:rsid w:val="365475A6"/>
    <w:rsid w:val="37B95FD3"/>
    <w:rsid w:val="388264B6"/>
    <w:rsid w:val="38C01ACB"/>
    <w:rsid w:val="3918167A"/>
    <w:rsid w:val="39770093"/>
    <w:rsid w:val="39F969A0"/>
    <w:rsid w:val="3B0D5E26"/>
    <w:rsid w:val="3C2341CF"/>
    <w:rsid w:val="3D0E02BB"/>
    <w:rsid w:val="3E5C2313"/>
    <w:rsid w:val="3F8C3064"/>
    <w:rsid w:val="403F7EB9"/>
    <w:rsid w:val="40D31852"/>
    <w:rsid w:val="40D65908"/>
    <w:rsid w:val="42500D96"/>
    <w:rsid w:val="459721F7"/>
    <w:rsid w:val="46A648F5"/>
    <w:rsid w:val="4A172A90"/>
    <w:rsid w:val="4B13232B"/>
    <w:rsid w:val="4BF743EA"/>
    <w:rsid w:val="4D4E6D91"/>
    <w:rsid w:val="4E1458B9"/>
    <w:rsid w:val="4EF02C42"/>
    <w:rsid w:val="4F5F3DCD"/>
    <w:rsid w:val="4FBD32C1"/>
    <w:rsid w:val="4FFA6008"/>
    <w:rsid w:val="50EF2C7F"/>
    <w:rsid w:val="51085F90"/>
    <w:rsid w:val="51772293"/>
    <w:rsid w:val="51BF6F23"/>
    <w:rsid w:val="5225042A"/>
    <w:rsid w:val="53EB11BD"/>
    <w:rsid w:val="54595DE5"/>
    <w:rsid w:val="54DF4ACE"/>
    <w:rsid w:val="552C64D0"/>
    <w:rsid w:val="55B43049"/>
    <w:rsid w:val="58613A6E"/>
    <w:rsid w:val="5B750759"/>
    <w:rsid w:val="5BD55164"/>
    <w:rsid w:val="5BF27751"/>
    <w:rsid w:val="5DF36B63"/>
    <w:rsid w:val="5F1F7848"/>
    <w:rsid w:val="60795E11"/>
    <w:rsid w:val="635E068E"/>
    <w:rsid w:val="637753A0"/>
    <w:rsid w:val="638556BE"/>
    <w:rsid w:val="63F14490"/>
    <w:rsid w:val="64631AD2"/>
    <w:rsid w:val="646F1B2F"/>
    <w:rsid w:val="65384166"/>
    <w:rsid w:val="678F3E52"/>
    <w:rsid w:val="68981F77"/>
    <w:rsid w:val="6CEA6812"/>
    <w:rsid w:val="6E5359C7"/>
    <w:rsid w:val="6F1732DB"/>
    <w:rsid w:val="6F912E9F"/>
    <w:rsid w:val="70154DB3"/>
    <w:rsid w:val="706C3892"/>
    <w:rsid w:val="70EA3BAA"/>
    <w:rsid w:val="712C42CF"/>
    <w:rsid w:val="7149138D"/>
    <w:rsid w:val="72424DD7"/>
    <w:rsid w:val="724E7D5D"/>
    <w:rsid w:val="74144400"/>
    <w:rsid w:val="749F44FC"/>
    <w:rsid w:val="76CF64F7"/>
    <w:rsid w:val="78A44DBA"/>
    <w:rsid w:val="792B7AF4"/>
    <w:rsid w:val="796275C9"/>
    <w:rsid w:val="7A0E3B0E"/>
    <w:rsid w:val="7B1978CC"/>
    <w:rsid w:val="7B4E2C84"/>
    <w:rsid w:val="7C2E6336"/>
    <w:rsid w:val="7F143663"/>
    <w:rsid w:val="7F7A6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qFormat="1" w:unhideWhenUsed="0" w:uiPriority="99" w:semiHidden="0" w:name="Normal Indent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qFormat="1"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99" w:semiHidden="0" w:name="Title"/>
    <w:lsdException w:uiPriority="99" w:name="Closing" w:locked="1"/>
    <w:lsdException w:uiPriority="99" w:name="Signature" w:locked="1"/>
    <w:lsdException w:qFormat="1" w:uiPriority="1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qFormat="1" w:unhideWhenUsed="0" w:uiPriority="99" w:semiHidden="0" w:name="Body Text Indent 2"/>
    <w:lsdException w:uiPriority="99" w:name="Body Text Indent 3" w:locked="1"/>
    <w:lsdException w:uiPriority="99" w:name="Block Text" w:locked="1"/>
    <w:lsdException w:qFormat="1" w:unhideWhenUsed="0" w:uiPriority="99" w:semiHidden="0" w:name="Hyperlink"/>
    <w:lsdException w:qFormat="1"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qFormat="1" w:unhideWhenUsed="0" w:uiPriority="99" w:semiHidden="0" w:name="HTML Preformatted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9"/>
    <w:pPr>
      <w:keepNext/>
      <w:keepLines/>
      <w:spacing w:beforeLines="50" w:afterLines="50" w:line="480" w:lineRule="auto"/>
      <w:ind w:firstLine="862"/>
      <w:jc w:val="center"/>
      <w:outlineLvl w:val="0"/>
    </w:pPr>
    <w:rPr>
      <w:b/>
      <w:bCs/>
      <w:kern w:val="44"/>
      <w:sz w:val="30"/>
      <w:szCs w:val="28"/>
    </w:rPr>
  </w:style>
  <w:style w:type="paragraph" w:styleId="3">
    <w:name w:val="heading 2"/>
    <w:basedOn w:val="1"/>
    <w:next w:val="1"/>
    <w:link w:val="27"/>
    <w:qFormat/>
    <w:uiPriority w:val="99"/>
    <w:pPr>
      <w:keepNext/>
      <w:keepLines/>
      <w:outlineLvl w:val="1"/>
    </w:pPr>
    <w:rPr>
      <w:rFonts w:ascii="Cambria" w:hAnsi="Cambria" w:cs="Cambria"/>
      <w:b/>
      <w:bCs/>
      <w:szCs w:val="24"/>
    </w:rPr>
  </w:style>
  <w:style w:type="paragraph" w:styleId="4">
    <w:name w:val="heading 3"/>
    <w:basedOn w:val="1"/>
    <w:next w:val="1"/>
    <w:link w:val="28"/>
    <w:qFormat/>
    <w:uiPriority w:val="99"/>
    <w:pPr>
      <w:keepNext/>
      <w:keepLines/>
      <w:outlineLvl w:val="2"/>
    </w:pPr>
    <w:rPr>
      <w:rFonts w:ascii="宋体" w:hAnsi="宋体" w:cs="宋体"/>
      <w:b/>
      <w:bCs/>
      <w:spacing w:val="-2"/>
      <w:szCs w:val="30"/>
      <w:shd w:val="pct10" w:color="auto" w:fill="FFFFFF"/>
    </w:rPr>
  </w:style>
  <w:style w:type="paragraph" w:styleId="5">
    <w:name w:val="heading 4"/>
    <w:basedOn w:val="1"/>
    <w:next w:val="6"/>
    <w:link w:val="29"/>
    <w:qFormat/>
    <w:uiPriority w:val="99"/>
    <w:pPr>
      <w:widowControl/>
      <w:tabs>
        <w:tab w:val="left" w:pos="0"/>
      </w:tabs>
      <w:overflowPunct w:val="0"/>
      <w:autoSpaceDE w:val="0"/>
      <w:autoSpaceDN w:val="0"/>
      <w:adjustRightInd w:val="0"/>
      <w:textAlignment w:val="baseline"/>
      <w:outlineLvl w:val="3"/>
    </w:pPr>
    <w:rPr>
      <w:rFonts w:ascii="黑体" w:eastAsia="黑体" w:cs="黑体"/>
      <w:color w:val="000080"/>
      <w:spacing w:val="20"/>
      <w:kern w:val="0"/>
      <w:szCs w:val="24"/>
    </w:rPr>
  </w:style>
  <w:style w:type="paragraph" w:styleId="7">
    <w:name w:val="heading 5"/>
    <w:basedOn w:val="1"/>
    <w:next w:val="6"/>
    <w:link w:val="30"/>
    <w:qFormat/>
    <w:uiPriority w:val="99"/>
    <w:pPr>
      <w:widowControl/>
      <w:tabs>
        <w:tab w:val="left" w:pos="0"/>
      </w:tabs>
      <w:overflowPunct w:val="0"/>
      <w:autoSpaceDE w:val="0"/>
      <w:autoSpaceDN w:val="0"/>
      <w:adjustRightInd w:val="0"/>
      <w:spacing w:before="120"/>
      <w:textAlignment w:val="baseline"/>
      <w:outlineLvl w:val="4"/>
    </w:pPr>
    <w:rPr>
      <w:b/>
      <w:bCs/>
      <w:color w:val="FFFF00"/>
      <w:spacing w:val="20"/>
      <w:kern w:val="0"/>
      <w:szCs w:val="24"/>
    </w:rPr>
  </w:style>
  <w:style w:type="paragraph" w:styleId="8">
    <w:name w:val="heading 6"/>
    <w:basedOn w:val="1"/>
    <w:next w:val="6"/>
    <w:link w:val="31"/>
    <w:qFormat/>
    <w:uiPriority w:val="99"/>
    <w:pPr>
      <w:widowControl/>
      <w:tabs>
        <w:tab w:val="left" w:pos="0"/>
      </w:tabs>
      <w:overflowPunct w:val="0"/>
      <w:autoSpaceDE w:val="0"/>
      <w:autoSpaceDN w:val="0"/>
      <w:adjustRightInd w:val="0"/>
      <w:spacing w:before="120"/>
      <w:textAlignment w:val="baseline"/>
      <w:outlineLvl w:val="5"/>
    </w:pPr>
    <w:rPr>
      <w:color w:val="FFFF00"/>
      <w:spacing w:val="20"/>
      <w:kern w:val="0"/>
      <w:szCs w:val="24"/>
      <w:u w:val="single"/>
    </w:rPr>
  </w:style>
  <w:style w:type="paragraph" w:styleId="9">
    <w:name w:val="heading 7"/>
    <w:basedOn w:val="1"/>
    <w:next w:val="6"/>
    <w:link w:val="32"/>
    <w:qFormat/>
    <w:uiPriority w:val="99"/>
    <w:pPr>
      <w:widowControl/>
      <w:tabs>
        <w:tab w:val="left" w:pos="0"/>
      </w:tabs>
      <w:overflowPunct w:val="0"/>
      <w:autoSpaceDE w:val="0"/>
      <w:autoSpaceDN w:val="0"/>
      <w:adjustRightInd w:val="0"/>
      <w:spacing w:before="120"/>
      <w:textAlignment w:val="baseline"/>
      <w:outlineLvl w:val="6"/>
    </w:pPr>
    <w:rPr>
      <w:i/>
      <w:iCs/>
      <w:color w:val="FFFFFF"/>
      <w:spacing w:val="20"/>
      <w:kern w:val="0"/>
      <w:szCs w:val="24"/>
    </w:rPr>
  </w:style>
  <w:style w:type="paragraph" w:styleId="10">
    <w:name w:val="heading 8"/>
    <w:basedOn w:val="1"/>
    <w:next w:val="6"/>
    <w:link w:val="33"/>
    <w:qFormat/>
    <w:uiPriority w:val="99"/>
    <w:pPr>
      <w:widowControl/>
      <w:tabs>
        <w:tab w:val="left" w:pos="0"/>
      </w:tabs>
      <w:overflowPunct w:val="0"/>
      <w:autoSpaceDE w:val="0"/>
      <w:autoSpaceDN w:val="0"/>
      <w:adjustRightInd w:val="0"/>
      <w:spacing w:before="120"/>
      <w:textAlignment w:val="baseline"/>
      <w:outlineLvl w:val="7"/>
    </w:pPr>
    <w:rPr>
      <w:i/>
      <w:iCs/>
      <w:color w:val="FFFFFF"/>
      <w:spacing w:val="20"/>
      <w:kern w:val="0"/>
      <w:szCs w:val="24"/>
    </w:rPr>
  </w:style>
  <w:style w:type="paragraph" w:styleId="11">
    <w:name w:val="heading 9"/>
    <w:basedOn w:val="1"/>
    <w:next w:val="6"/>
    <w:link w:val="34"/>
    <w:qFormat/>
    <w:uiPriority w:val="99"/>
    <w:pPr>
      <w:widowControl/>
      <w:tabs>
        <w:tab w:val="left" w:pos="0"/>
      </w:tabs>
      <w:overflowPunct w:val="0"/>
      <w:autoSpaceDE w:val="0"/>
      <w:autoSpaceDN w:val="0"/>
      <w:adjustRightInd w:val="0"/>
      <w:spacing w:before="120"/>
      <w:textAlignment w:val="baseline"/>
      <w:outlineLvl w:val="8"/>
    </w:pPr>
    <w:rPr>
      <w:i/>
      <w:iCs/>
      <w:color w:val="FFFFFF"/>
      <w:spacing w:val="20"/>
      <w:kern w:val="0"/>
      <w:szCs w:val="24"/>
    </w:rPr>
  </w:style>
  <w:style w:type="character" w:default="1" w:styleId="22">
    <w:name w:val="Default Paragraph Font"/>
    <w:semiHidden/>
    <w:unhideWhenUsed/>
    <w:qFormat/>
    <w:uiPriority w:val="1"/>
  </w:style>
  <w:style w:type="table" w:default="1" w:styleId="2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99"/>
    <w:pPr>
      <w:ind w:firstLine="420" w:firstLineChars="200"/>
    </w:pPr>
  </w:style>
  <w:style w:type="paragraph" w:styleId="12">
    <w:name w:val="Body Text"/>
    <w:basedOn w:val="1"/>
    <w:link w:val="35"/>
    <w:qFormat/>
    <w:uiPriority w:val="99"/>
    <w:pPr>
      <w:spacing w:after="120"/>
    </w:pPr>
  </w:style>
  <w:style w:type="paragraph" w:styleId="13">
    <w:name w:val="Body Text Indent"/>
    <w:basedOn w:val="1"/>
    <w:link w:val="36"/>
    <w:qFormat/>
    <w:uiPriority w:val="99"/>
    <w:pPr>
      <w:spacing w:after="120"/>
      <w:ind w:left="420" w:leftChars="200"/>
    </w:pPr>
  </w:style>
  <w:style w:type="paragraph" w:styleId="14">
    <w:name w:val="Body Text Indent 2"/>
    <w:basedOn w:val="1"/>
    <w:link w:val="37"/>
    <w:qFormat/>
    <w:uiPriority w:val="99"/>
    <w:pPr>
      <w:ind w:firstLine="435"/>
    </w:pPr>
    <w:rPr>
      <w:rFonts w:ascii="仿宋_GB2312" w:eastAsia="仿宋_GB2312" w:cs="仿宋_GB2312"/>
      <w:sz w:val="28"/>
      <w:szCs w:val="28"/>
    </w:rPr>
  </w:style>
  <w:style w:type="paragraph" w:styleId="15">
    <w:name w:val="Balloon Text"/>
    <w:basedOn w:val="1"/>
    <w:link w:val="38"/>
    <w:semiHidden/>
    <w:qFormat/>
    <w:uiPriority w:val="99"/>
    <w:rPr>
      <w:sz w:val="18"/>
      <w:szCs w:val="18"/>
    </w:rPr>
  </w:style>
  <w:style w:type="paragraph" w:styleId="16">
    <w:name w:val="footer"/>
    <w:basedOn w:val="1"/>
    <w:link w:val="39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7">
    <w:name w:val="header"/>
    <w:basedOn w:val="1"/>
    <w:link w:val="4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8">
    <w:name w:val="HTML Preformatted"/>
    <w:basedOn w:val="1"/>
    <w:link w:val="41"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Cs w:val="24"/>
    </w:rPr>
  </w:style>
  <w:style w:type="paragraph" w:styleId="19">
    <w:name w:val="Title"/>
    <w:basedOn w:val="1"/>
    <w:next w:val="1"/>
    <w:link w:val="42"/>
    <w:qFormat/>
    <w:uiPriority w:val="99"/>
    <w:pPr>
      <w:spacing w:before="240" w:after="60"/>
      <w:jc w:val="center"/>
      <w:outlineLvl w:val="0"/>
    </w:pPr>
    <w:rPr>
      <w:rFonts w:ascii="Cambria" w:hAnsi="Cambria" w:cs="Cambria"/>
      <w:b/>
      <w:bCs/>
      <w:kern w:val="0"/>
      <w:sz w:val="32"/>
      <w:szCs w:val="32"/>
    </w:rPr>
  </w:style>
  <w:style w:type="table" w:styleId="21">
    <w:name w:val="Table Grid"/>
    <w:basedOn w:val="20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3">
    <w:name w:val="page number"/>
    <w:basedOn w:val="22"/>
    <w:qFormat/>
    <w:uiPriority w:val="99"/>
  </w:style>
  <w:style w:type="character" w:styleId="24">
    <w:name w:val="FollowedHyperlink"/>
    <w:basedOn w:val="22"/>
    <w:semiHidden/>
    <w:unhideWhenUsed/>
    <w:qFormat/>
    <w:locked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25">
    <w:name w:val="Hyperlink"/>
    <w:basedOn w:val="22"/>
    <w:qFormat/>
    <w:uiPriority w:val="99"/>
    <w:rPr>
      <w:color w:val="0000FF"/>
      <w:u w:val="single"/>
    </w:rPr>
  </w:style>
  <w:style w:type="character" w:customStyle="1" w:styleId="26">
    <w:name w:val="标题 1 字符"/>
    <w:basedOn w:val="22"/>
    <w:link w:val="2"/>
    <w:qFormat/>
    <w:locked/>
    <w:uiPriority w:val="99"/>
    <w:rPr>
      <w:rFonts w:ascii="Times New Roman" w:hAnsi="Times New Roman" w:eastAsia="宋体" w:cs="Times New Roman"/>
      <w:b/>
      <w:bCs/>
      <w:kern w:val="44"/>
      <w:sz w:val="30"/>
      <w:szCs w:val="44"/>
    </w:rPr>
  </w:style>
  <w:style w:type="character" w:customStyle="1" w:styleId="27">
    <w:name w:val="标题 2 字符"/>
    <w:basedOn w:val="22"/>
    <w:link w:val="3"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28">
    <w:name w:val="标题 3 字符"/>
    <w:basedOn w:val="22"/>
    <w:link w:val="4"/>
    <w:qFormat/>
    <w:locked/>
    <w:uiPriority w:val="99"/>
    <w:rPr>
      <w:rFonts w:ascii="宋体" w:hAnsi="宋体" w:eastAsia="宋体" w:cs="宋体"/>
      <w:b/>
      <w:bCs/>
      <w:spacing w:val="-2"/>
      <w:sz w:val="24"/>
      <w:szCs w:val="20"/>
    </w:rPr>
  </w:style>
  <w:style w:type="character" w:customStyle="1" w:styleId="29">
    <w:name w:val="标题 4 字符"/>
    <w:basedOn w:val="22"/>
    <w:link w:val="5"/>
    <w:qFormat/>
    <w:locked/>
    <w:uiPriority w:val="99"/>
    <w:rPr>
      <w:rFonts w:ascii="黑体" w:hAnsi="Times New Roman" w:eastAsia="黑体" w:cs="黑体"/>
      <w:color w:val="000080"/>
      <w:spacing w:val="20"/>
      <w:kern w:val="0"/>
      <w:sz w:val="24"/>
      <w:szCs w:val="24"/>
    </w:rPr>
  </w:style>
  <w:style w:type="character" w:customStyle="1" w:styleId="30">
    <w:name w:val="标题 5 字符"/>
    <w:basedOn w:val="22"/>
    <w:link w:val="7"/>
    <w:qFormat/>
    <w:locked/>
    <w:uiPriority w:val="99"/>
    <w:rPr>
      <w:rFonts w:ascii="Times New Roman" w:hAnsi="Times New Roman" w:eastAsia="宋体" w:cs="Times New Roman"/>
      <w:b/>
      <w:bCs/>
      <w:color w:val="FFFF00"/>
      <w:spacing w:val="20"/>
      <w:kern w:val="0"/>
      <w:sz w:val="20"/>
      <w:szCs w:val="20"/>
    </w:rPr>
  </w:style>
  <w:style w:type="character" w:customStyle="1" w:styleId="31">
    <w:name w:val="标题 6 字符"/>
    <w:basedOn w:val="22"/>
    <w:link w:val="8"/>
    <w:qFormat/>
    <w:locked/>
    <w:uiPriority w:val="99"/>
    <w:rPr>
      <w:rFonts w:ascii="Times New Roman" w:hAnsi="Times New Roman" w:eastAsia="宋体" w:cs="Times New Roman"/>
      <w:color w:val="FFFF00"/>
      <w:spacing w:val="20"/>
      <w:kern w:val="0"/>
      <w:sz w:val="20"/>
      <w:szCs w:val="20"/>
      <w:u w:val="single"/>
    </w:rPr>
  </w:style>
  <w:style w:type="character" w:customStyle="1" w:styleId="32">
    <w:name w:val="标题 7 字符"/>
    <w:basedOn w:val="22"/>
    <w:link w:val="9"/>
    <w:qFormat/>
    <w:locked/>
    <w:uiPriority w:val="99"/>
    <w:rPr>
      <w:rFonts w:ascii="Times New Roman" w:hAnsi="Times New Roman" w:eastAsia="宋体" w:cs="Times New Roman"/>
      <w:i/>
      <w:iCs/>
      <w:color w:val="FFFFFF"/>
      <w:spacing w:val="20"/>
      <w:kern w:val="0"/>
      <w:sz w:val="20"/>
      <w:szCs w:val="20"/>
    </w:rPr>
  </w:style>
  <w:style w:type="character" w:customStyle="1" w:styleId="33">
    <w:name w:val="标题 8 字符"/>
    <w:basedOn w:val="22"/>
    <w:link w:val="10"/>
    <w:qFormat/>
    <w:locked/>
    <w:uiPriority w:val="99"/>
    <w:rPr>
      <w:rFonts w:ascii="Times New Roman" w:hAnsi="Times New Roman" w:eastAsia="宋体" w:cs="Times New Roman"/>
      <w:i/>
      <w:iCs/>
      <w:color w:val="FFFFFF"/>
      <w:spacing w:val="20"/>
      <w:kern w:val="0"/>
      <w:sz w:val="20"/>
      <w:szCs w:val="20"/>
    </w:rPr>
  </w:style>
  <w:style w:type="character" w:customStyle="1" w:styleId="34">
    <w:name w:val="标题 9 字符"/>
    <w:basedOn w:val="22"/>
    <w:link w:val="11"/>
    <w:qFormat/>
    <w:locked/>
    <w:uiPriority w:val="99"/>
    <w:rPr>
      <w:rFonts w:ascii="Times New Roman" w:hAnsi="Times New Roman" w:eastAsia="宋体" w:cs="Times New Roman"/>
      <w:i/>
      <w:iCs/>
      <w:color w:val="FFFFFF"/>
      <w:spacing w:val="20"/>
      <w:kern w:val="0"/>
      <w:sz w:val="20"/>
      <w:szCs w:val="20"/>
    </w:rPr>
  </w:style>
  <w:style w:type="character" w:customStyle="1" w:styleId="35">
    <w:name w:val="正文文本 字符"/>
    <w:basedOn w:val="22"/>
    <w:link w:val="12"/>
    <w:qFormat/>
    <w:locked/>
    <w:uiPriority w:val="99"/>
    <w:rPr>
      <w:rFonts w:ascii="Times New Roman" w:hAnsi="Times New Roman" w:eastAsia="宋体" w:cs="Times New Roman"/>
      <w:sz w:val="20"/>
      <w:szCs w:val="20"/>
    </w:rPr>
  </w:style>
  <w:style w:type="character" w:customStyle="1" w:styleId="36">
    <w:name w:val="正文文本缩进 字符"/>
    <w:basedOn w:val="22"/>
    <w:link w:val="13"/>
    <w:qFormat/>
    <w:locked/>
    <w:uiPriority w:val="99"/>
    <w:rPr>
      <w:rFonts w:ascii="Times New Roman" w:hAnsi="Times New Roman" w:eastAsia="宋体" w:cs="Times New Roman"/>
      <w:sz w:val="20"/>
      <w:szCs w:val="20"/>
    </w:rPr>
  </w:style>
  <w:style w:type="character" w:customStyle="1" w:styleId="37">
    <w:name w:val="正文文本缩进 2 字符"/>
    <w:basedOn w:val="22"/>
    <w:link w:val="14"/>
    <w:qFormat/>
    <w:locked/>
    <w:uiPriority w:val="99"/>
    <w:rPr>
      <w:rFonts w:ascii="仿宋_GB2312" w:hAnsi="Times New Roman" w:eastAsia="仿宋_GB2312" w:cs="仿宋_GB2312"/>
      <w:sz w:val="20"/>
      <w:szCs w:val="20"/>
    </w:rPr>
  </w:style>
  <w:style w:type="character" w:customStyle="1" w:styleId="38">
    <w:name w:val="批注框文本 字符"/>
    <w:basedOn w:val="22"/>
    <w:link w:val="15"/>
    <w:qFormat/>
    <w:locked/>
    <w:uiPriority w:val="99"/>
    <w:rPr>
      <w:rFonts w:ascii="Times New Roman" w:hAnsi="Times New Roman" w:eastAsia="宋体" w:cs="Times New Roman"/>
      <w:sz w:val="20"/>
      <w:szCs w:val="20"/>
    </w:rPr>
  </w:style>
  <w:style w:type="character" w:customStyle="1" w:styleId="39">
    <w:name w:val="页脚 字符"/>
    <w:basedOn w:val="22"/>
    <w:link w:val="16"/>
    <w:qFormat/>
    <w:locked/>
    <w:uiPriority w:val="99"/>
    <w:rPr>
      <w:sz w:val="18"/>
      <w:szCs w:val="18"/>
    </w:rPr>
  </w:style>
  <w:style w:type="character" w:customStyle="1" w:styleId="40">
    <w:name w:val="页眉 字符"/>
    <w:basedOn w:val="22"/>
    <w:link w:val="17"/>
    <w:qFormat/>
    <w:locked/>
    <w:uiPriority w:val="99"/>
    <w:rPr>
      <w:sz w:val="18"/>
      <w:szCs w:val="18"/>
    </w:rPr>
  </w:style>
  <w:style w:type="character" w:customStyle="1" w:styleId="41">
    <w:name w:val="HTML 预设格式 字符"/>
    <w:basedOn w:val="22"/>
    <w:link w:val="18"/>
    <w:qFormat/>
    <w:locked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42">
    <w:name w:val="标题 字符"/>
    <w:basedOn w:val="22"/>
    <w:link w:val="19"/>
    <w:qFormat/>
    <w:locked/>
    <w:uiPriority w:val="99"/>
    <w:rPr>
      <w:rFonts w:ascii="Cambria" w:hAnsi="Cambria" w:cs="Cambria"/>
      <w:b/>
      <w:bCs/>
      <w:sz w:val="32"/>
      <w:szCs w:val="32"/>
    </w:rPr>
  </w:style>
  <w:style w:type="character" w:customStyle="1" w:styleId="43">
    <w:name w:val="页眉 Char1"/>
    <w:basedOn w:val="2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44">
    <w:name w:val="页脚 Char1"/>
    <w:basedOn w:val="2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45">
    <w:name w:val="标题 Char1"/>
    <w:basedOn w:val="22"/>
    <w:qFormat/>
    <w:uiPriority w:val="99"/>
    <w:rPr>
      <w:rFonts w:ascii="Cambria" w:hAnsi="Cambria" w:eastAsia="宋体" w:cs="Cambria"/>
      <w:b/>
      <w:bCs/>
      <w:sz w:val="32"/>
      <w:szCs w:val="32"/>
    </w:rPr>
  </w:style>
  <w:style w:type="paragraph" w:customStyle="1" w:styleId="46">
    <w:name w:val="Char"/>
    <w:basedOn w:val="1"/>
    <w:qFormat/>
    <w:uiPriority w:val="99"/>
    <w:pPr>
      <w:widowControl/>
      <w:spacing w:after="160" w:line="240" w:lineRule="exact"/>
      <w:jc w:val="left"/>
    </w:pPr>
    <w:rPr>
      <w:sz w:val="18"/>
      <w:szCs w:val="18"/>
    </w:rPr>
  </w:style>
  <w:style w:type="paragraph" w:customStyle="1" w:styleId="47">
    <w:name w:val="样式"/>
    <w:qFormat/>
    <w:uiPriority w:val="99"/>
    <w:pPr>
      <w:widowControl w:val="0"/>
      <w:autoSpaceDE w:val="0"/>
      <w:autoSpaceDN w:val="0"/>
      <w:adjustRightInd w:val="0"/>
    </w:pPr>
    <w:rPr>
      <w:rFonts w:ascii="宋体" w:hAnsi="宋体" w:eastAsia="宋体" w:cs="宋体"/>
      <w:sz w:val="24"/>
      <w:szCs w:val="24"/>
      <w:lang w:val="en-US" w:eastAsia="zh-CN" w:bidi="ar-SA"/>
    </w:rPr>
  </w:style>
  <w:style w:type="paragraph" w:customStyle="1" w:styleId="48">
    <w:name w:val="Text"/>
    <w:basedOn w:val="1"/>
    <w:qFormat/>
    <w:uiPriority w:val="99"/>
    <w:pPr>
      <w:widowControl/>
      <w:overflowPunct w:val="0"/>
      <w:autoSpaceDE w:val="0"/>
      <w:autoSpaceDN w:val="0"/>
      <w:adjustRightInd w:val="0"/>
      <w:spacing w:line="360" w:lineRule="atLeast"/>
      <w:ind w:firstLine="540"/>
      <w:textAlignment w:val="baseline"/>
    </w:pPr>
    <w:rPr>
      <w:rFonts w:ascii="宋体" w:cs="宋体"/>
      <w:spacing w:val="-5"/>
      <w:kern w:val="0"/>
      <w:szCs w:val="24"/>
    </w:rPr>
  </w:style>
  <w:style w:type="character" w:customStyle="1" w:styleId="49">
    <w:name w:val="fontstyle01"/>
    <w:qFormat/>
    <w:uiPriority w:val="99"/>
    <w:rPr>
      <w:rFonts w:ascii="TT6Do00" w:hAnsi="TT6Do00" w:eastAsia="宋体" w:cs="TT6Do00"/>
      <w:color w:val="000000"/>
      <w:sz w:val="32"/>
      <w:szCs w:val="32"/>
    </w:rPr>
  </w:style>
  <w:style w:type="character" w:customStyle="1" w:styleId="50">
    <w:name w:val="fontstyle11"/>
    <w:qFormat/>
    <w:uiPriority w:val="99"/>
    <w:rPr>
      <w:rFonts w:ascii="TT6Ao00" w:hAnsi="TT6Ao00" w:eastAsia="宋体" w:cs="TT6Ao00"/>
      <w:color w:val="000000"/>
      <w:sz w:val="32"/>
      <w:szCs w:val="32"/>
    </w:rPr>
  </w:style>
  <w:style w:type="table" w:customStyle="1" w:styleId="51">
    <w:name w:val="网格型1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2">
    <w:name w:val="列出段落1"/>
    <w:basedOn w:val="1"/>
    <w:qFormat/>
    <w:uiPriority w:val="99"/>
    <w:pPr>
      <w:ind w:firstLine="420" w:firstLineChars="200"/>
    </w:pPr>
  </w:style>
  <w:style w:type="paragraph" w:customStyle="1" w:styleId="53">
    <w:name w:val="p0"/>
    <w:basedOn w:val="1"/>
    <w:qFormat/>
    <w:uiPriority w:val="99"/>
    <w:pPr>
      <w:widowControl/>
      <w:spacing w:after="200" w:line="273" w:lineRule="auto"/>
      <w:jc w:val="left"/>
    </w:pPr>
    <w:rPr>
      <w:rFonts w:ascii="Calibri" w:hAnsi="Calibri" w:cs="Calibri"/>
      <w:kern w:val="0"/>
      <w:sz w:val="22"/>
      <w:szCs w:val="22"/>
    </w:rPr>
  </w:style>
  <w:style w:type="paragraph" w:customStyle="1" w:styleId="54">
    <w:name w:val="列出段落2"/>
    <w:basedOn w:val="1"/>
    <w:qFormat/>
    <w:uiPriority w:val="99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 w:cs="Tahoma"/>
      <w:kern w:val="0"/>
      <w:sz w:val="22"/>
      <w:szCs w:val="22"/>
    </w:rPr>
  </w:style>
  <w:style w:type="paragraph" w:customStyle="1" w:styleId="55">
    <w:name w:val="Default"/>
    <w:qFormat/>
    <w:uiPriority w:val="99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styleId="56">
    <w:name w:val="List Paragraph"/>
    <w:basedOn w:val="1"/>
    <w:qFormat/>
    <w:uiPriority w:val="34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 w:cstheme="minorBidi"/>
      <w:kern w:val="0"/>
      <w:sz w:val="22"/>
      <w:szCs w:val="22"/>
    </w:rPr>
  </w:style>
  <w:style w:type="character" w:customStyle="1" w:styleId="57">
    <w:name w:val="未处理的提及1"/>
    <w:basedOn w:val="22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4" Type="http://schemas.openxmlformats.org/officeDocument/2006/relationships/fontTable" Target="fontTable.xml"/><Relationship Id="rId23" Type="http://schemas.openxmlformats.org/officeDocument/2006/relationships/numbering" Target="numbering.xml"/><Relationship Id="rId22" Type="http://schemas.openxmlformats.org/officeDocument/2006/relationships/customXml" Target="../customXml/item1.xml"/><Relationship Id="rId21" Type="http://schemas.openxmlformats.org/officeDocument/2006/relationships/image" Target="media/image11.jpeg"/><Relationship Id="rId20" Type="http://schemas.openxmlformats.org/officeDocument/2006/relationships/image" Target="media/image10.jpeg"/><Relationship Id="rId2" Type="http://schemas.openxmlformats.org/officeDocument/2006/relationships/settings" Target="settings.xml"/><Relationship Id="rId19" Type="http://schemas.openxmlformats.org/officeDocument/2006/relationships/image" Target="media/image9.jpeg"/><Relationship Id="rId18" Type="http://schemas.openxmlformats.org/officeDocument/2006/relationships/image" Target="media/image8.png"/><Relationship Id="rId17" Type="http://schemas.openxmlformats.org/officeDocument/2006/relationships/image" Target="media/image7.png"/><Relationship Id="rId16" Type="http://schemas.openxmlformats.org/officeDocument/2006/relationships/image" Target="media/image6.png"/><Relationship Id="rId15" Type="http://schemas.openxmlformats.org/officeDocument/2006/relationships/image" Target="media/image5.png"/><Relationship Id="rId14" Type="http://schemas.openxmlformats.org/officeDocument/2006/relationships/image" Target="media/image4.png"/><Relationship Id="rId13" Type="http://schemas.openxmlformats.org/officeDocument/2006/relationships/image" Target="media/image3.png"/><Relationship Id="rId12" Type="http://schemas.openxmlformats.org/officeDocument/2006/relationships/image" Target="media/image2.png"/><Relationship Id="rId11" Type="http://schemas.openxmlformats.org/officeDocument/2006/relationships/theme" Target="theme/theme1.xml"/><Relationship Id="rId10" Type="http://schemas.openxmlformats.org/officeDocument/2006/relationships/footer" Target="footer2.xml"/><Relationship Id="rId1" Type="http://schemas.openxmlformats.org/officeDocument/2006/relationships/styles" Target="styles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13</Pages>
  <Words>758</Words>
  <Characters>4325</Characters>
  <Lines>36</Lines>
  <Paragraphs>10</Paragraphs>
  <TotalTime>2</TotalTime>
  <ScaleCrop>false</ScaleCrop>
  <LinksUpToDate>false</LinksUpToDate>
  <CharactersWithSpaces>5073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2021-07-20T04:51:00Z</dcterms:created>
  <dc:creator>劳动和经济部-挂职</dc:creator>
  <cp:lastModifiedBy>刘佩</cp:lastModifiedBy>
  <cp:lastPrinted>2019-05-20T02:31:00Z</cp:lastPrinted>
  <dcterms:modified xsi:type="dcterms:W3CDTF">2021-08-03T03:28:40Z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BD3D3FB7AFB94FDC99ED3359454F0110</vt:lpwstr>
  </property>
</Properties>
</file>