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B85" w:rsidRDefault="00311B85">
      <w:pPr>
        <w:pStyle w:val="Text"/>
        <w:ind w:firstLine="0"/>
        <w:jc w:val="center"/>
        <w:rPr>
          <w:rFonts w:ascii="文鼎大标宋简" w:eastAsia="文鼎大标宋简" w:hAnsi="宋体"/>
          <w:b/>
          <w:color w:val="000000"/>
          <w:sz w:val="44"/>
          <w:szCs w:val="44"/>
        </w:rPr>
      </w:pPr>
    </w:p>
    <w:p w:rsidR="00311B85" w:rsidRDefault="00311B85">
      <w:pPr>
        <w:pStyle w:val="Text"/>
        <w:ind w:firstLine="0"/>
        <w:jc w:val="center"/>
        <w:rPr>
          <w:rFonts w:ascii="文鼎大标宋简" w:eastAsia="文鼎大标宋简" w:hAnsi="宋体"/>
          <w:b/>
          <w:color w:val="000000"/>
          <w:sz w:val="44"/>
          <w:szCs w:val="44"/>
        </w:rPr>
      </w:pPr>
    </w:p>
    <w:p w:rsidR="00311B85" w:rsidRDefault="007E5528">
      <w:pPr>
        <w:pStyle w:val="Text"/>
        <w:ind w:firstLine="0"/>
        <w:jc w:val="center"/>
        <w:rPr>
          <w:rFonts w:ascii="文鼎大标宋简" w:eastAsia="文鼎大标宋简" w:hAnsi="宋体"/>
          <w:b/>
          <w:color w:val="000000"/>
          <w:sz w:val="44"/>
          <w:szCs w:val="44"/>
        </w:rPr>
      </w:pPr>
      <w:r>
        <w:rPr>
          <w:rFonts w:ascii="文鼎大标宋简" w:eastAsia="文鼎大标宋简" w:hAnsi="宋体" w:hint="eastAsia"/>
          <w:b/>
          <w:noProof/>
          <w:color w:val="000000"/>
          <w:sz w:val="44"/>
          <w:szCs w:val="44"/>
        </w:rPr>
        <w:drawing>
          <wp:inline distT="0" distB="0" distL="114300" distR="114300">
            <wp:extent cx="836930" cy="1149350"/>
            <wp:effectExtent l="0" t="0" r="1270" b="8890"/>
            <wp:docPr id="2" name="图片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LOGO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6930" cy="114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1B85" w:rsidRDefault="00311B85">
      <w:pPr>
        <w:pStyle w:val="Text"/>
        <w:ind w:firstLine="0"/>
        <w:jc w:val="center"/>
        <w:rPr>
          <w:rFonts w:ascii="文鼎大标宋简" w:eastAsia="文鼎大标宋简" w:hAnsi="宋体"/>
          <w:b/>
          <w:color w:val="000000"/>
          <w:sz w:val="44"/>
          <w:szCs w:val="44"/>
        </w:rPr>
      </w:pPr>
    </w:p>
    <w:p w:rsidR="00311B85" w:rsidRDefault="007E5528">
      <w:pPr>
        <w:spacing w:line="800" w:lineRule="exact"/>
        <w:jc w:val="center"/>
        <w:rPr>
          <w:rFonts w:asciiTheme="majorEastAsia" w:eastAsiaTheme="majorEastAsia" w:hAnsiTheme="majorEastAsia"/>
          <w:b/>
          <w:bCs/>
          <w:color w:val="000000"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bCs/>
          <w:color w:val="000000"/>
          <w:sz w:val="44"/>
          <w:szCs w:val="44"/>
        </w:rPr>
        <w:t xml:space="preserve"> 广州市第六届建筑工匠技能擂台赛</w:t>
      </w:r>
    </w:p>
    <w:p w:rsidR="00311B85" w:rsidRDefault="007E5528">
      <w:pPr>
        <w:spacing w:line="800" w:lineRule="exact"/>
        <w:jc w:val="center"/>
        <w:rPr>
          <w:rFonts w:asciiTheme="majorEastAsia" w:eastAsiaTheme="majorEastAsia" w:hAnsiTheme="majorEastAsia"/>
          <w:b/>
          <w:bCs/>
          <w:color w:val="000000"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bCs/>
          <w:color w:val="000000"/>
          <w:sz w:val="44"/>
          <w:szCs w:val="44"/>
        </w:rPr>
        <w:t>（镶贴工）</w:t>
      </w:r>
    </w:p>
    <w:p w:rsidR="00311B85" w:rsidRDefault="00311B85">
      <w:pPr>
        <w:spacing w:line="800" w:lineRule="exact"/>
        <w:rPr>
          <w:rFonts w:asciiTheme="majorEastAsia" w:eastAsiaTheme="majorEastAsia" w:hAnsiTheme="majorEastAsia"/>
          <w:b/>
          <w:bCs/>
          <w:color w:val="000000"/>
          <w:sz w:val="44"/>
          <w:szCs w:val="44"/>
        </w:rPr>
      </w:pPr>
    </w:p>
    <w:p w:rsidR="00311B85" w:rsidRDefault="007E5528">
      <w:pPr>
        <w:jc w:val="center"/>
        <w:rPr>
          <w:rFonts w:asciiTheme="majorEastAsia" w:eastAsiaTheme="majorEastAsia" w:hAnsiTheme="majorEastAsia"/>
          <w:b/>
          <w:bCs/>
          <w:color w:val="000000"/>
          <w:sz w:val="48"/>
          <w:szCs w:val="48"/>
        </w:rPr>
      </w:pPr>
      <w:r>
        <w:rPr>
          <w:rFonts w:asciiTheme="majorEastAsia" w:eastAsiaTheme="majorEastAsia" w:hAnsiTheme="majorEastAsia" w:hint="eastAsia"/>
          <w:b/>
          <w:bCs/>
          <w:color w:val="000000"/>
          <w:sz w:val="48"/>
          <w:szCs w:val="48"/>
        </w:rPr>
        <w:t>技</w:t>
      </w:r>
    </w:p>
    <w:p w:rsidR="00311B85" w:rsidRDefault="007E5528">
      <w:pPr>
        <w:jc w:val="center"/>
        <w:rPr>
          <w:rFonts w:asciiTheme="majorEastAsia" w:eastAsiaTheme="majorEastAsia" w:hAnsiTheme="majorEastAsia"/>
          <w:b/>
          <w:bCs/>
          <w:color w:val="000000"/>
          <w:sz w:val="48"/>
          <w:szCs w:val="48"/>
        </w:rPr>
      </w:pPr>
      <w:r>
        <w:rPr>
          <w:rFonts w:asciiTheme="majorEastAsia" w:eastAsiaTheme="majorEastAsia" w:hAnsiTheme="majorEastAsia" w:hint="eastAsia"/>
          <w:b/>
          <w:bCs/>
          <w:color w:val="000000"/>
          <w:sz w:val="48"/>
          <w:szCs w:val="48"/>
        </w:rPr>
        <w:t>术</w:t>
      </w:r>
    </w:p>
    <w:p w:rsidR="00311B85" w:rsidRDefault="007E5528">
      <w:pPr>
        <w:jc w:val="center"/>
        <w:rPr>
          <w:rFonts w:asciiTheme="majorEastAsia" w:eastAsiaTheme="majorEastAsia" w:hAnsiTheme="majorEastAsia"/>
          <w:b/>
          <w:bCs/>
          <w:color w:val="000000"/>
          <w:sz w:val="48"/>
          <w:szCs w:val="48"/>
        </w:rPr>
      </w:pPr>
      <w:r>
        <w:rPr>
          <w:rFonts w:asciiTheme="majorEastAsia" w:eastAsiaTheme="majorEastAsia" w:hAnsiTheme="majorEastAsia" w:hint="eastAsia"/>
          <w:b/>
          <w:bCs/>
          <w:color w:val="000000"/>
          <w:sz w:val="48"/>
          <w:szCs w:val="48"/>
        </w:rPr>
        <w:t>文</w:t>
      </w:r>
    </w:p>
    <w:p w:rsidR="00311B85" w:rsidRDefault="007E5528">
      <w:pPr>
        <w:jc w:val="center"/>
        <w:rPr>
          <w:rFonts w:asciiTheme="majorEastAsia" w:eastAsiaTheme="majorEastAsia" w:hAnsiTheme="majorEastAsia"/>
          <w:b/>
          <w:bCs/>
          <w:color w:val="000000"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bCs/>
          <w:color w:val="000000"/>
          <w:sz w:val="48"/>
          <w:szCs w:val="48"/>
        </w:rPr>
        <w:t>件</w:t>
      </w:r>
    </w:p>
    <w:p w:rsidR="00311B85" w:rsidRDefault="00311B85">
      <w:pPr>
        <w:spacing w:line="360" w:lineRule="auto"/>
      </w:pPr>
    </w:p>
    <w:p w:rsidR="00311B85" w:rsidRDefault="00311B85">
      <w:pPr>
        <w:spacing w:line="360" w:lineRule="auto"/>
      </w:pPr>
    </w:p>
    <w:p w:rsidR="00311B85" w:rsidRDefault="00311B85">
      <w:pPr>
        <w:spacing w:line="360" w:lineRule="auto"/>
      </w:pPr>
    </w:p>
    <w:p w:rsidR="00311B85" w:rsidRDefault="00311B85">
      <w:pPr>
        <w:spacing w:line="360" w:lineRule="auto"/>
      </w:pPr>
    </w:p>
    <w:p w:rsidR="00311B85" w:rsidRDefault="00311B85">
      <w:pPr>
        <w:spacing w:line="360" w:lineRule="auto"/>
      </w:pPr>
    </w:p>
    <w:p w:rsidR="00311B85" w:rsidRDefault="00311B85">
      <w:pPr>
        <w:spacing w:line="360" w:lineRule="auto"/>
      </w:pPr>
    </w:p>
    <w:p w:rsidR="00311B85" w:rsidRDefault="00311B85">
      <w:pPr>
        <w:spacing w:line="360" w:lineRule="auto"/>
      </w:pPr>
    </w:p>
    <w:p w:rsidR="00311B85" w:rsidRDefault="00311B85">
      <w:pPr>
        <w:spacing w:line="360" w:lineRule="auto"/>
      </w:pPr>
    </w:p>
    <w:p w:rsidR="00311B85" w:rsidRDefault="00311B85"/>
    <w:p w:rsidR="00311B85" w:rsidRDefault="00311B85"/>
    <w:p w:rsidR="00311B85" w:rsidRPr="0004323F" w:rsidRDefault="007E5528">
      <w:pPr>
        <w:spacing w:line="360" w:lineRule="auto"/>
        <w:jc w:val="center"/>
        <w:rPr>
          <w:rFonts w:ascii="宋体" w:eastAsia="宋体" w:hAnsi="宋体" w:cs="宋体"/>
          <w:b/>
          <w:bCs/>
          <w:color w:val="000000" w:themeColor="text1"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sz w:val="30"/>
          <w:szCs w:val="30"/>
        </w:rPr>
        <w:t>2021年</w:t>
      </w:r>
      <w:r w:rsidR="00E75F08" w:rsidRPr="0004323F">
        <w:rPr>
          <w:rFonts w:ascii="宋体" w:eastAsia="宋体" w:hAnsi="宋体" w:cs="宋体" w:hint="eastAsia"/>
          <w:b/>
          <w:bCs/>
          <w:color w:val="000000" w:themeColor="text1"/>
          <w:sz w:val="30"/>
          <w:szCs w:val="30"/>
        </w:rPr>
        <w:t>10</w:t>
      </w:r>
      <w:r w:rsidRPr="0004323F">
        <w:rPr>
          <w:rFonts w:ascii="宋体" w:eastAsia="宋体" w:hAnsi="宋体" w:cs="宋体" w:hint="eastAsia"/>
          <w:b/>
          <w:bCs/>
          <w:color w:val="000000" w:themeColor="text1"/>
          <w:sz w:val="30"/>
          <w:szCs w:val="30"/>
        </w:rPr>
        <w:t>月</w:t>
      </w:r>
    </w:p>
    <w:p w:rsidR="00311B85" w:rsidRPr="0004323F" w:rsidRDefault="007E5528">
      <w:pPr>
        <w:spacing w:line="360" w:lineRule="auto"/>
        <w:jc w:val="center"/>
        <w:rPr>
          <w:rFonts w:ascii="宋体" w:eastAsia="宋体" w:hAnsi="宋体" w:cs="宋体"/>
          <w:b/>
          <w:bCs/>
          <w:color w:val="000000" w:themeColor="text1"/>
          <w:sz w:val="30"/>
          <w:szCs w:val="30"/>
        </w:rPr>
        <w:sectPr w:rsidR="00311B85" w:rsidRPr="0004323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/>
          <w:pgMar w:top="1134" w:right="1417" w:bottom="1134" w:left="1417" w:header="567" w:footer="851" w:gutter="0"/>
          <w:paperSrc w:first="15" w:other="15"/>
          <w:cols w:space="720" w:equalWidth="0">
            <w:col w:w="8639"/>
          </w:cols>
          <w:titlePg/>
          <w:docGrid w:linePitch="271"/>
        </w:sectPr>
      </w:pPr>
      <w:r w:rsidRPr="0004323F">
        <w:rPr>
          <w:rFonts w:ascii="宋体" w:eastAsia="宋体" w:hAnsi="宋体" w:cs="宋体" w:hint="eastAsia"/>
          <w:b/>
          <w:bCs/>
          <w:color w:val="000000" w:themeColor="text1"/>
          <w:sz w:val="30"/>
          <w:szCs w:val="30"/>
        </w:rPr>
        <w:t>广州市第六届建筑工匠技能擂台赛组委</w:t>
      </w:r>
    </w:p>
    <w:p w:rsidR="00311B85" w:rsidRPr="0004323F" w:rsidRDefault="007E5528">
      <w:pPr>
        <w:pStyle w:val="a6"/>
        <w:widowControl/>
        <w:jc w:val="center"/>
        <w:rPr>
          <w:bCs/>
          <w:color w:val="000000" w:themeColor="text1"/>
          <w:sz w:val="30"/>
          <w:szCs w:val="30"/>
        </w:rPr>
      </w:pPr>
      <w:r w:rsidRPr="0004323F">
        <w:rPr>
          <w:rFonts w:ascii="方正小标宋简体" w:eastAsia="方正小标宋简体" w:hint="eastAsia"/>
          <w:color w:val="000000" w:themeColor="text1"/>
          <w:sz w:val="30"/>
          <w:szCs w:val="30"/>
        </w:rPr>
        <w:lastRenderedPageBreak/>
        <w:t>镶贴工</w:t>
      </w:r>
      <w:r w:rsidR="00E75F08" w:rsidRPr="0004323F">
        <w:rPr>
          <w:rFonts w:ascii="方正小标宋简体" w:eastAsia="方正小标宋简体" w:hint="eastAsia"/>
          <w:color w:val="000000" w:themeColor="text1"/>
          <w:sz w:val="30"/>
          <w:szCs w:val="30"/>
        </w:rPr>
        <w:t>赛项</w:t>
      </w:r>
      <w:r w:rsidRPr="0004323F">
        <w:rPr>
          <w:rFonts w:ascii="方正小标宋简体" w:eastAsia="方正小标宋简体" w:hint="eastAsia"/>
          <w:color w:val="000000" w:themeColor="text1"/>
          <w:sz w:val="30"/>
          <w:szCs w:val="30"/>
        </w:rPr>
        <w:t>技术文件</w:t>
      </w:r>
    </w:p>
    <w:p w:rsidR="00311B85" w:rsidRDefault="007E5528">
      <w:pPr>
        <w:pStyle w:val="1"/>
        <w:ind w:firstLineChars="0" w:firstLine="0"/>
        <w:rPr>
          <w:rFonts w:ascii="黑体" w:eastAsia="黑体" w:hAnsi="黑体" w:cs="黑体"/>
          <w:b w:val="0"/>
          <w:bCs w:val="0"/>
          <w:sz w:val="24"/>
          <w:szCs w:val="24"/>
        </w:rPr>
      </w:pPr>
      <w:r>
        <w:rPr>
          <w:rFonts w:ascii="黑体" w:eastAsia="黑体" w:hAnsi="黑体" w:cs="黑体" w:hint="eastAsia"/>
          <w:b w:val="0"/>
          <w:bCs w:val="0"/>
          <w:sz w:val="24"/>
          <w:szCs w:val="24"/>
        </w:rPr>
        <w:t>1.命题原则</w:t>
      </w:r>
    </w:p>
    <w:p w:rsidR="00311B85" w:rsidRDefault="007E5528">
      <w:pPr>
        <w:spacing w:line="360" w:lineRule="auto"/>
        <w:ind w:firstLineChars="200" w:firstLine="480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sz w:val="24"/>
        </w:rPr>
        <w:t>贯彻中共中央办公厅国务院办公厅《关于提高技术工人待遇的意见》，与建筑产业工人队伍建设相衔接，遵循镶贴工国家、行业职业资格标准，结合生产实际，注重质量和精度，体现最新技术和工艺，将建筑施工职业素养贯穿考核全过程，规范化操作与结果评判相结合，考核选手职业综合能</w:t>
      </w:r>
      <w:r>
        <w:rPr>
          <w:rFonts w:hint="eastAsia"/>
          <w:sz w:val="24"/>
          <w:szCs w:val="32"/>
        </w:rPr>
        <w:t>力，对技能人才培养</w:t>
      </w:r>
      <w:r>
        <w:rPr>
          <w:rFonts w:ascii="宋体" w:hAnsi="宋体" w:cs="宋体" w:hint="eastAsia"/>
          <w:sz w:val="24"/>
        </w:rPr>
        <w:t>发</w:t>
      </w:r>
      <w:r>
        <w:rPr>
          <w:rFonts w:hint="eastAsia"/>
          <w:sz w:val="24"/>
          <w:szCs w:val="32"/>
        </w:rPr>
        <w:t>挥示范指导作用。</w:t>
      </w:r>
    </w:p>
    <w:p w:rsidR="00311B85" w:rsidRDefault="007E5528">
      <w:pPr>
        <w:pStyle w:val="1"/>
        <w:ind w:firstLineChars="0" w:firstLine="0"/>
        <w:rPr>
          <w:rFonts w:ascii="黑体" w:eastAsia="黑体" w:hAnsi="黑体" w:cs="黑体"/>
          <w:b w:val="0"/>
          <w:bCs w:val="0"/>
          <w:sz w:val="24"/>
          <w:szCs w:val="24"/>
        </w:rPr>
      </w:pPr>
      <w:r>
        <w:rPr>
          <w:rFonts w:ascii="黑体" w:eastAsia="黑体" w:hAnsi="黑体" w:cs="黑体" w:hint="eastAsia"/>
          <w:b w:val="0"/>
          <w:bCs w:val="0"/>
          <w:sz w:val="24"/>
          <w:szCs w:val="24"/>
        </w:rPr>
        <w:t>2.竞赛试题</w:t>
      </w:r>
    </w:p>
    <w:p w:rsidR="00311B85" w:rsidRDefault="007E5528">
      <w:pPr>
        <w:pStyle w:val="2"/>
        <w:ind w:firstLineChars="0" w:firstLine="0"/>
        <w:rPr>
          <w:b w:val="0"/>
          <w:bCs w:val="0"/>
        </w:rPr>
      </w:pPr>
      <w:r>
        <w:rPr>
          <w:rFonts w:hint="eastAsia"/>
          <w:b w:val="0"/>
          <w:bCs w:val="0"/>
        </w:rPr>
        <w:t>2</w:t>
      </w:r>
      <w:r>
        <w:rPr>
          <w:b w:val="0"/>
          <w:bCs w:val="0"/>
        </w:rPr>
        <w:t xml:space="preserve">.1 </w:t>
      </w:r>
      <w:r>
        <w:rPr>
          <w:rFonts w:hint="eastAsia"/>
          <w:b w:val="0"/>
          <w:bCs w:val="0"/>
        </w:rPr>
        <w:t>试题内容</w:t>
      </w:r>
    </w:p>
    <w:p w:rsidR="0051296C" w:rsidRPr="0051296C" w:rsidRDefault="0051296C" w:rsidP="0051296C">
      <w:pPr>
        <w:pStyle w:val="a9"/>
        <w:spacing w:line="360" w:lineRule="auto"/>
        <w:ind w:firstLine="480"/>
        <w:rPr>
          <w:sz w:val="24"/>
          <w:szCs w:val="32"/>
        </w:rPr>
      </w:pPr>
      <w:r>
        <w:rPr>
          <w:rFonts w:hint="eastAsia"/>
          <w:sz w:val="24"/>
        </w:rPr>
        <w:t>如图所示，试题为“匠”字</w:t>
      </w:r>
      <w:r>
        <w:rPr>
          <w:rFonts w:hint="eastAsia"/>
          <w:sz w:val="24"/>
        </w:rPr>
        <w:t>+</w:t>
      </w:r>
      <w:r>
        <w:rPr>
          <w:rFonts w:hint="eastAsia"/>
          <w:sz w:val="24"/>
        </w:rPr>
        <w:t>“</w:t>
      </w:r>
      <w:r>
        <w:rPr>
          <w:rFonts w:hint="eastAsia"/>
          <w:sz w:val="24"/>
        </w:rPr>
        <w:t>100</w:t>
      </w:r>
      <w:r>
        <w:rPr>
          <w:rFonts w:hint="eastAsia"/>
          <w:sz w:val="24"/>
        </w:rPr>
        <w:t>”拼花，组合成一个阴角的立体造型。其意为：匠心筑梦，弘扬工匠精神，“</w:t>
      </w:r>
      <w:r>
        <w:rPr>
          <w:rFonts w:hint="eastAsia"/>
          <w:sz w:val="24"/>
        </w:rPr>
        <w:t>100</w:t>
      </w:r>
      <w:r>
        <w:rPr>
          <w:rFonts w:hint="eastAsia"/>
          <w:sz w:val="24"/>
        </w:rPr>
        <w:t>”寓意：庆祝中国共产党成立</w:t>
      </w:r>
      <w:r>
        <w:rPr>
          <w:rFonts w:hint="eastAsia"/>
          <w:sz w:val="24"/>
        </w:rPr>
        <w:t>100</w:t>
      </w:r>
      <w:r>
        <w:rPr>
          <w:rFonts w:hint="eastAsia"/>
          <w:sz w:val="24"/>
        </w:rPr>
        <w:t>周年。作品高</w:t>
      </w:r>
      <w:r>
        <w:rPr>
          <w:rFonts w:hint="eastAsia"/>
          <w:sz w:val="24"/>
        </w:rPr>
        <w:t>1810mm</w:t>
      </w:r>
      <w:r>
        <w:rPr>
          <w:rFonts w:hint="eastAsia"/>
          <w:sz w:val="24"/>
        </w:rPr>
        <w:t>，作品宽分别是</w:t>
      </w:r>
      <w:r>
        <w:rPr>
          <w:rFonts w:hint="eastAsia"/>
          <w:sz w:val="24"/>
        </w:rPr>
        <w:t>904mm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1508mm</w:t>
      </w:r>
      <w:r>
        <w:rPr>
          <w:rFonts w:hint="eastAsia"/>
          <w:sz w:val="24"/>
        </w:rPr>
        <w:t>。</w:t>
      </w:r>
    </w:p>
    <w:p w:rsidR="00311B85" w:rsidRDefault="007E5528">
      <w:pPr>
        <w:spacing w:line="360" w:lineRule="auto"/>
        <w:ind w:firstLineChars="200" w:firstLine="480"/>
        <w:rPr>
          <w:sz w:val="24"/>
          <w:szCs w:val="32"/>
        </w:rPr>
      </w:pPr>
      <w:r>
        <w:rPr>
          <w:rFonts w:hint="eastAsia"/>
          <w:sz w:val="24"/>
          <w:szCs w:val="32"/>
        </w:rPr>
        <w:t>题目示意图：</w:t>
      </w:r>
    </w:p>
    <w:p w:rsidR="00311B85" w:rsidRDefault="007E5528">
      <w:pPr>
        <w:pStyle w:val="a6"/>
        <w:widowControl/>
        <w:jc w:val="center"/>
      </w:pPr>
      <w:r>
        <w:rPr>
          <w:rFonts w:hint="eastAsia"/>
          <w:noProof/>
        </w:rPr>
        <w:drawing>
          <wp:inline distT="0" distB="0" distL="114300" distR="114300">
            <wp:extent cx="4324350" cy="3457575"/>
            <wp:effectExtent l="0" t="0" r="0" b="9525"/>
            <wp:docPr id="4" name="图片 4" descr="截图202107212245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截图2021072122450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3457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1B85" w:rsidRDefault="007E5528">
      <w:pPr>
        <w:pStyle w:val="a6"/>
        <w:widowControl/>
        <w:jc w:val="center"/>
      </w:pPr>
      <w:r>
        <w:rPr>
          <w:rFonts w:hint="eastAsia"/>
        </w:rPr>
        <w:t>效果图</w:t>
      </w:r>
    </w:p>
    <w:p w:rsidR="00311B85" w:rsidRDefault="007E5528" w:rsidP="00272FC9">
      <w:pPr>
        <w:pStyle w:val="a9"/>
        <w:spacing w:line="360" w:lineRule="auto"/>
        <w:ind w:firstLine="480"/>
        <w:rPr>
          <w:sz w:val="24"/>
        </w:rPr>
      </w:pPr>
      <w:r>
        <w:rPr>
          <w:rFonts w:hint="eastAsia"/>
          <w:noProof/>
          <w:sz w:val="24"/>
        </w:rPr>
        <w:lastRenderedPageBreak/>
        <w:drawing>
          <wp:inline distT="0" distB="0" distL="114300" distR="114300">
            <wp:extent cx="5105400" cy="3457575"/>
            <wp:effectExtent l="0" t="0" r="0" b="9525"/>
            <wp:docPr id="1" name="图片 1" descr="截图202109301027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截图2021093010272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105400" cy="3457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1B85" w:rsidRDefault="007E5528">
      <w:pPr>
        <w:pStyle w:val="a9"/>
        <w:spacing w:line="360" w:lineRule="auto"/>
        <w:ind w:leftChars="371" w:left="779" w:firstLineChars="1450" w:firstLine="3480"/>
        <w:rPr>
          <w:sz w:val="24"/>
        </w:rPr>
      </w:pPr>
      <w:bookmarkStart w:id="0" w:name="_GoBack"/>
      <w:bookmarkEnd w:id="0"/>
      <w:r>
        <w:rPr>
          <w:rFonts w:hint="eastAsia"/>
          <w:sz w:val="24"/>
        </w:rPr>
        <w:t>正立面图</w:t>
      </w:r>
    </w:p>
    <w:p w:rsidR="00311B85" w:rsidRDefault="007E5528">
      <w:pPr>
        <w:pStyle w:val="2"/>
        <w:ind w:firstLineChars="0" w:firstLine="0"/>
        <w:rPr>
          <w:rFonts w:ascii="宋体" w:eastAsia="宋体" w:hAnsi="宋体" w:cs="宋体"/>
          <w:b w:val="0"/>
          <w:bCs w:val="0"/>
        </w:rPr>
      </w:pPr>
      <w:r>
        <w:rPr>
          <w:rFonts w:ascii="宋体" w:eastAsia="宋体" w:hAnsi="宋体" w:cs="宋体" w:hint="eastAsia"/>
          <w:b w:val="0"/>
          <w:bCs w:val="0"/>
        </w:rPr>
        <w:t>2.2 竞赛形式</w:t>
      </w:r>
    </w:p>
    <w:p w:rsidR="00311B85" w:rsidRDefault="007E5528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采取单人竞赛形式，独立完成规定的竞赛内容。</w:t>
      </w:r>
    </w:p>
    <w:p w:rsidR="00311B85" w:rsidRDefault="007E5528">
      <w:pPr>
        <w:pStyle w:val="2"/>
        <w:ind w:firstLineChars="0" w:firstLine="0"/>
        <w:rPr>
          <w:b w:val="0"/>
          <w:bCs w:val="0"/>
        </w:rPr>
      </w:pPr>
      <w:r>
        <w:rPr>
          <w:rFonts w:hint="eastAsia"/>
          <w:b w:val="0"/>
          <w:bCs w:val="0"/>
        </w:rPr>
        <w:t xml:space="preserve">2.3 </w:t>
      </w:r>
      <w:r>
        <w:rPr>
          <w:rFonts w:hint="eastAsia"/>
          <w:b w:val="0"/>
          <w:bCs w:val="0"/>
        </w:rPr>
        <w:t>竞赛时间</w:t>
      </w:r>
    </w:p>
    <w:p w:rsidR="00311B85" w:rsidRPr="0004323F" w:rsidRDefault="007E5528">
      <w:pPr>
        <w:spacing w:line="360" w:lineRule="auto"/>
        <w:rPr>
          <w:rFonts w:ascii="宋体" w:hAnsi="宋体" w:cs="宋体"/>
          <w:color w:val="000000" w:themeColor="text1"/>
          <w:sz w:val="24"/>
        </w:rPr>
      </w:pPr>
      <w:r>
        <w:rPr>
          <w:rFonts w:ascii="宋体" w:hAnsi="宋体" w:cs="宋体" w:hint="eastAsia"/>
          <w:sz w:val="24"/>
        </w:rPr>
        <w:t xml:space="preserve">   </w:t>
      </w:r>
      <w:r w:rsidRPr="0004323F">
        <w:rPr>
          <w:rFonts w:ascii="宋体" w:hAnsi="宋体" w:cs="宋体" w:hint="eastAsia"/>
          <w:color w:val="000000" w:themeColor="text1"/>
          <w:sz w:val="24"/>
        </w:rPr>
        <w:t xml:space="preserve">  </w:t>
      </w:r>
      <w:r w:rsidR="00E75F08" w:rsidRPr="0004323F">
        <w:rPr>
          <w:rFonts w:ascii="宋体" w:hAnsi="宋体" w:cs="宋体" w:hint="eastAsia"/>
          <w:color w:val="000000" w:themeColor="text1"/>
          <w:sz w:val="24"/>
        </w:rPr>
        <w:t>竞赛时间为</w:t>
      </w:r>
      <w:r w:rsidRPr="0004323F">
        <w:rPr>
          <w:rFonts w:ascii="宋体" w:hAnsi="宋体" w:cs="宋体" w:hint="eastAsia"/>
          <w:color w:val="000000" w:themeColor="text1"/>
          <w:sz w:val="24"/>
        </w:rPr>
        <w:t>6</w:t>
      </w:r>
      <w:r w:rsidR="0051296C" w:rsidRPr="0004323F">
        <w:rPr>
          <w:rFonts w:ascii="宋体" w:hAnsi="宋体" w:cs="宋体" w:hint="eastAsia"/>
          <w:color w:val="000000" w:themeColor="text1"/>
          <w:sz w:val="24"/>
        </w:rPr>
        <w:t>.5</w:t>
      </w:r>
      <w:r w:rsidRPr="0004323F">
        <w:rPr>
          <w:rFonts w:ascii="宋体" w:hAnsi="宋体" w:cs="宋体" w:hint="eastAsia"/>
          <w:color w:val="000000" w:themeColor="text1"/>
          <w:sz w:val="24"/>
        </w:rPr>
        <w:t>个小时。</w:t>
      </w:r>
    </w:p>
    <w:p w:rsidR="00311B85" w:rsidRDefault="007E5528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2.4 竞赛要求</w:t>
      </w:r>
    </w:p>
    <w:p w:rsidR="00311B85" w:rsidRDefault="007E5528">
      <w:pPr>
        <w:pStyle w:val="1"/>
        <w:keepNext w:val="0"/>
        <w:keepLines w:val="0"/>
        <w:widowControl/>
        <w:shd w:val="clear" w:color="auto" w:fill="FCFCFC"/>
        <w:wordWrap w:val="0"/>
        <w:ind w:right="-14" w:firstLine="480"/>
        <w:rPr>
          <w:rFonts w:ascii="宋体" w:hAnsi="宋体" w:cs="宋体"/>
          <w:b w:val="0"/>
          <w:bCs w:val="0"/>
          <w:kern w:val="2"/>
          <w:sz w:val="24"/>
          <w:szCs w:val="24"/>
        </w:rPr>
      </w:pPr>
      <w:r>
        <w:rPr>
          <w:rFonts w:ascii="宋体" w:hAnsi="宋体" w:cs="宋体" w:hint="eastAsia"/>
          <w:b w:val="0"/>
          <w:bCs w:val="0"/>
          <w:kern w:val="2"/>
          <w:sz w:val="24"/>
          <w:szCs w:val="24"/>
        </w:rPr>
        <w:t>（1）所有的切割尺寸、节点位置都根据立面图纸进行切割。</w:t>
      </w:r>
    </w:p>
    <w:p w:rsidR="00311B85" w:rsidRDefault="007E5528">
      <w:pPr>
        <w:pStyle w:val="1"/>
        <w:keepNext w:val="0"/>
        <w:keepLines w:val="0"/>
        <w:widowControl/>
        <w:shd w:val="clear" w:color="auto" w:fill="FCFCFC"/>
        <w:wordWrap w:val="0"/>
        <w:ind w:right="-14" w:firstLine="480"/>
        <w:rPr>
          <w:rFonts w:ascii="宋体" w:eastAsia="宋体" w:hAnsi="宋体" w:cs="宋体"/>
          <w:b w:val="0"/>
          <w:bCs w:val="0"/>
          <w:kern w:val="2"/>
          <w:sz w:val="24"/>
          <w:szCs w:val="24"/>
        </w:rPr>
      </w:pPr>
      <w:r>
        <w:rPr>
          <w:rFonts w:ascii="宋体" w:hAnsi="宋体" w:cs="宋体" w:hint="eastAsia"/>
          <w:b w:val="0"/>
          <w:bCs w:val="0"/>
          <w:kern w:val="2"/>
          <w:sz w:val="24"/>
          <w:szCs w:val="24"/>
        </w:rPr>
        <w:t>（2）操作要求：</w:t>
      </w:r>
      <w:r>
        <w:rPr>
          <w:rFonts w:ascii="宋体" w:eastAsia="宋体" w:hAnsi="宋体" w:cs="宋体" w:hint="eastAsia"/>
          <w:b w:val="0"/>
          <w:bCs w:val="0"/>
          <w:kern w:val="2"/>
          <w:sz w:val="24"/>
          <w:szCs w:val="24"/>
        </w:rPr>
        <w:t>镶贴方法宜采用“薄贴法”，即：用齿型刮板在基面上刮出“条形”状的胶泥后进行镶贴；作品墙面应保持清洁。</w:t>
      </w:r>
    </w:p>
    <w:p w:rsidR="00311B85" w:rsidRDefault="007E5528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（3）</w:t>
      </w:r>
      <w:r>
        <w:rPr>
          <w:rFonts w:ascii="宋体" w:eastAsia="宋体" w:hAnsi="宋体" w:cs="宋体" w:hint="eastAsia"/>
          <w:sz w:val="24"/>
        </w:rPr>
        <w:t>材料要求：采用主办方提供的瓷砖砖及瓷砖胶，但参赛者在镶贴前应进行排砖、选砖</w:t>
      </w:r>
      <w:r>
        <w:rPr>
          <w:rFonts w:ascii="宋体" w:hAnsi="宋体" w:cs="宋体" w:hint="eastAsia"/>
          <w:sz w:val="24"/>
        </w:rPr>
        <w:t>；胶泥</w:t>
      </w:r>
      <w:r>
        <w:rPr>
          <w:rFonts w:ascii="宋体" w:eastAsia="宋体" w:hAnsi="宋体" w:cs="宋体" w:hint="eastAsia"/>
          <w:sz w:val="24"/>
        </w:rPr>
        <w:t>如在2小时内未使用完，应重新搅拌胶泥。</w:t>
      </w:r>
    </w:p>
    <w:p w:rsidR="00311B85" w:rsidRDefault="007E5528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（4）切割、</w:t>
      </w:r>
      <w:r>
        <w:rPr>
          <w:rFonts w:ascii="宋体" w:eastAsia="宋体" w:hAnsi="宋体" w:cs="宋体" w:hint="eastAsia"/>
          <w:sz w:val="24"/>
        </w:rPr>
        <w:t>镶贴要求：操作中应严格按试题示意图中标注尺寸进行切割</w:t>
      </w:r>
      <w:r>
        <w:rPr>
          <w:rFonts w:ascii="宋体" w:hAnsi="宋体" w:cs="宋体" w:hint="eastAsia"/>
          <w:sz w:val="24"/>
        </w:rPr>
        <w:t>，使用切割机必须要带水切割。</w:t>
      </w:r>
      <w:r>
        <w:rPr>
          <w:rFonts w:ascii="宋体" w:eastAsia="宋体" w:hAnsi="宋体" w:cs="宋体" w:hint="eastAsia"/>
          <w:sz w:val="24"/>
        </w:rPr>
        <w:t>镶贴应严格按试题示意图中的排版的拼接方式进行，必须上下左右对缝，不得另外采取其它拼接方法</w:t>
      </w:r>
      <w:r>
        <w:rPr>
          <w:rFonts w:ascii="宋体" w:hAnsi="宋体" w:cs="宋体" w:hint="eastAsia"/>
          <w:sz w:val="24"/>
        </w:rPr>
        <w:t>；</w:t>
      </w:r>
      <w:r>
        <w:rPr>
          <w:rFonts w:ascii="宋体" w:eastAsia="宋体" w:hAnsi="宋体" w:cs="宋体" w:hint="eastAsia"/>
          <w:sz w:val="24"/>
        </w:rPr>
        <w:t>要求水平、垂直、平整。</w:t>
      </w:r>
    </w:p>
    <w:p w:rsidR="00311B85" w:rsidRDefault="007E5528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（5）</w:t>
      </w:r>
      <w:r>
        <w:rPr>
          <w:rFonts w:ascii="宋体" w:eastAsia="宋体" w:hAnsi="宋体" w:cs="宋体" w:hint="eastAsia"/>
          <w:sz w:val="24"/>
        </w:rPr>
        <w:t>作品缝隙要求：作品缝隙必须填饱满，严禁出现漏填、空缝和黑点现象</w:t>
      </w:r>
      <w:r>
        <w:rPr>
          <w:rFonts w:ascii="宋体" w:hAnsi="宋体" w:cs="宋体" w:hint="eastAsia"/>
          <w:sz w:val="24"/>
        </w:rPr>
        <w:t>；</w:t>
      </w:r>
      <w:r>
        <w:rPr>
          <w:rFonts w:ascii="宋体" w:eastAsia="宋体" w:hAnsi="宋体" w:cs="宋体" w:hint="eastAsia"/>
          <w:sz w:val="24"/>
        </w:rPr>
        <w:t>缝隙大小2mm，缝宽均匀、深度一致。</w:t>
      </w:r>
    </w:p>
    <w:p w:rsidR="00311B85" w:rsidRDefault="007E5528">
      <w:pPr>
        <w:pStyle w:val="a6"/>
        <w:widowControl/>
        <w:rPr>
          <w:bCs/>
          <w:color w:val="000000"/>
        </w:rPr>
      </w:pPr>
      <w:r>
        <w:rPr>
          <w:rFonts w:hint="eastAsia"/>
          <w:bCs/>
          <w:color w:val="000000"/>
        </w:rPr>
        <w:t>各项具体扣分标准详见评分表。</w:t>
      </w:r>
    </w:p>
    <w:p w:rsidR="00311B85" w:rsidRDefault="007E5528">
      <w:pPr>
        <w:pStyle w:val="2"/>
        <w:ind w:firstLineChars="0" w:firstLine="0"/>
        <w:rPr>
          <w:rFonts w:ascii="黑体" w:eastAsia="黑体" w:hAnsi="黑体" w:cs="黑体"/>
          <w:b w:val="0"/>
          <w:bCs w:val="0"/>
        </w:rPr>
      </w:pPr>
      <w:r>
        <w:rPr>
          <w:rFonts w:ascii="黑体" w:eastAsia="黑体" w:hAnsi="黑体" w:cs="黑体" w:hint="eastAsia"/>
          <w:b w:val="0"/>
          <w:bCs w:val="0"/>
        </w:rPr>
        <w:lastRenderedPageBreak/>
        <w:t>3.成绩评判</w:t>
      </w:r>
    </w:p>
    <w:p w:rsidR="00311B85" w:rsidRDefault="007E5528">
      <w:pPr>
        <w:pStyle w:val="10"/>
        <w:spacing w:line="360" w:lineRule="auto"/>
        <w:ind w:firstLineChars="0" w:firstLine="0"/>
        <w:rPr>
          <w:rFonts w:ascii="宋体" w:hAnsi="宋体" w:cs="宋体"/>
          <w:bCs/>
          <w:sz w:val="24"/>
        </w:rPr>
      </w:pPr>
      <w:r>
        <w:rPr>
          <w:rFonts w:ascii="宋体" w:hAnsi="宋体" w:cs="宋体"/>
          <w:bCs/>
          <w:sz w:val="24"/>
        </w:rPr>
        <w:t xml:space="preserve">3.1 </w:t>
      </w:r>
      <w:r>
        <w:rPr>
          <w:rFonts w:ascii="宋体" w:hAnsi="宋体" w:cs="宋体" w:hint="eastAsia"/>
          <w:bCs/>
          <w:sz w:val="24"/>
        </w:rPr>
        <w:t>评分原则</w:t>
      </w:r>
    </w:p>
    <w:p w:rsidR="00311B85" w:rsidRDefault="007E5528">
      <w:pPr>
        <w:pStyle w:val="10"/>
        <w:spacing w:line="360" w:lineRule="auto"/>
        <w:ind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分主观与客观评分，其中主观分共30分，客观分70分，具体分值分布详见评分汇总表。</w:t>
      </w:r>
    </w:p>
    <w:tbl>
      <w:tblPr>
        <w:tblW w:w="8720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22"/>
        <w:gridCol w:w="1602"/>
        <w:gridCol w:w="1408"/>
        <w:gridCol w:w="1719"/>
        <w:gridCol w:w="1496"/>
        <w:gridCol w:w="1373"/>
      </w:tblGrid>
      <w:tr w:rsidR="00311B85">
        <w:trPr>
          <w:trHeight w:hRule="exact" w:val="445"/>
          <w:jc w:val="center"/>
        </w:trPr>
        <w:tc>
          <w:tcPr>
            <w:tcW w:w="11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标准编号</w:t>
            </w:r>
          </w:p>
        </w:tc>
        <w:tc>
          <w:tcPr>
            <w:tcW w:w="16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内容</w:t>
            </w:r>
          </w:p>
        </w:tc>
        <w:tc>
          <w:tcPr>
            <w:tcW w:w="46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分数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实得分</w:t>
            </w:r>
          </w:p>
        </w:tc>
      </w:tr>
      <w:tr w:rsidR="00311B85">
        <w:trPr>
          <w:trHeight w:hRule="exact" w:val="445"/>
          <w:jc w:val="center"/>
        </w:trPr>
        <w:tc>
          <w:tcPr>
            <w:tcW w:w="11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6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客观分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主观分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总分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</w:tr>
      <w:tr w:rsidR="00311B85">
        <w:trPr>
          <w:trHeight w:hRule="exact" w:val="445"/>
          <w:jc w:val="center"/>
        </w:trPr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尺 寸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B85" w:rsidRDefault="007E552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16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B85" w:rsidRDefault="007E552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16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311B85">
        <w:trPr>
          <w:trHeight w:hRule="exact" w:val="445"/>
          <w:jc w:val="center"/>
        </w:trPr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1602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平 整 度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B85" w:rsidRDefault="007E552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18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B85" w:rsidRDefault="007E552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18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311B85">
        <w:trPr>
          <w:trHeight w:hRule="exact" w:val="445"/>
          <w:jc w:val="center"/>
        </w:trPr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垂 直 度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B85" w:rsidRDefault="007E552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12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B85" w:rsidRDefault="007E552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12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311B85">
        <w:trPr>
          <w:trHeight w:hRule="exact" w:val="425"/>
          <w:jc w:val="center"/>
        </w:trPr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水平度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B85" w:rsidRDefault="007E552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9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B85" w:rsidRDefault="007E552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9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311B85">
        <w:trPr>
          <w:trHeight w:hRule="exact" w:val="425"/>
          <w:jc w:val="center"/>
        </w:trPr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方正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B85" w:rsidRDefault="007E552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15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B85" w:rsidRDefault="007E552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15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311B85">
        <w:trPr>
          <w:trHeight w:hRule="exact" w:val="445"/>
          <w:jc w:val="center"/>
        </w:trPr>
        <w:tc>
          <w:tcPr>
            <w:tcW w:w="11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整体外观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B85" w:rsidRDefault="007E5528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25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B85" w:rsidRDefault="007E5528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25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</w:tr>
      <w:tr w:rsidR="00311B85">
        <w:trPr>
          <w:trHeight w:hRule="exact" w:val="445"/>
          <w:jc w:val="center"/>
        </w:trPr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职业素养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B85" w:rsidRDefault="007E552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5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B85" w:rsidRDefault="007E552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5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311B85">
        <w:trPr>
          <w:trHeight w:hRule="exact" w:val="454"/>
          <w:jc w:val="center"/>
        </w:trPr>
        <w:tc>
          <w:tcPr>
            <w:tcW w:w="2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B85" w:rsidRDefault="007E552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总分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B85" w:rsidRDefault="007E5528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70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B85" w:rsidRDefault="007E5528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30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B85" w:rsidRDefault="007E552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100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:rsidR="00311B85" w:rsidRDefault="00311B85">
      <w:pPr>
        <w:pStyle w:val="10"/>
        <w:spacing w:line="360" w:lineRule="auto"/>
        <w:ind w:firstLine="482"/>
        <w:rPr>
          <w:rFonts w:ascii="宋体" w:hAnsi="宋体" w:cs="宋体"/>
          <w:b/>
          <w:sz w:val="24"/>
        </w:rPr>
      </w:pPr>
    </w:p>
    <w:p w:rsidR="00311B85" w:rsidRDefault="007E5528">
      <w:pPr>
        <w:pStyle w:val="10"/>
        <w:spacing w:line="360" w:lineRule="auto"/>
        <w:ind w:firstLineChars="0" w:firstLine="0"/>
        <w:rPr>
          <w:rFonts w:ascii="宋体" w:hAnsi="宋体" w:cs="宋体"/>
          <w:bCs/>
          <w:sz w:val="24"/>
        </w:rPr>
      </w:pPr>
      <w:r>
        <w:rPr>
          <w:rFonts w:ascii="宋体" w:hAnsi="宋体" w:cs="宋体"/>
          <w:bCs/>
          <w:sz w:val="24"/>
        </w:rPr>
        <w:t xml:space="preserve">3.2 </w:t>
      </w:r>
      <w:r>
        <w:rPr>
          <w:rFonts w:ascii="宋体" w:hAnsi="宋体" w:cs="宋体" w:hint="eastAsia"/>
          <w:bCs/>
          <w:sz w:val="24"/>
        </w:rPr>
        <w:t>评分细则</w:t>
      </w:r>
    </w:p>
    <w:p w:rsidR="00311B85" w:rsidRDefault="007E5528">
      <w:pPr>
        <w:spacing w:line="360" w:lineRule="auto"/>
        <w:ind w:firstLineChars="223" w:firstLine="535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客观评分项包括尺寸、平整、垂直、水平等方面，在预定的测量位置进行测量，每项都以零为标准，每1mm误差将扣一定分值，各项具体扣分标准详见评分表。</w:t>
      </w:r>
    </w:p>
    <w:p w:rsidR="00311B85" w:rsidRDefault="007E5528">
      <w:pPr>
        <w:spacing w:line="360" w:lineRule="auto"/>
        <w:ind w:firstLineChars="223" w:firstLine="535"/>
        <w:rPr>
          <w:rFonts w:ascii="宋体" w:hAnsi="宋体" w:cs="宋体"/>
          <w:color w:val="0D0D0D"/>
          <w:kern w:val="0"/>
          <w:sz w:val="24"/>
        </w:rPr>
      </w:pPr>
      <w:r>
        <w:rPr>
          <w:rFonts w:ascii="宋体" w:hAnsi="宋体" w:cs="宋体" w:hint="eastAsia"/>
          <w:sz w:val="24"/>
        </w:rPr>
        <w:t>主观评分项包括清洁、缝隙及成品、建筑施工职业素养方面，主要对填缝满度、有无破碎砖、拼接方式、图案切割线平直度、光滑度、灰缝平直及大小均匀、清洁和成品外观等进行评测，每增加一个误差，扣除一部分分数。</w:t>
      </w:r>
    </w:p>
    <w:p w:rsidR="00311B85" w:rsidRDefault="007E5528">
      <w:pPr>
        <w:spacing w:line="360" w:lineRule="auto"/>
        <w:ind w:firstLineChars="223" w:firstLine="535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客观评分测量位置图（评分点）现场抽签决定，具体评分点将在评分结束后与选手成绩一起在成绩公告栏予以公布。</w:t>
      </w:r>
    </w:p>
    <w:p w:rsidR="00311B85" w:rsidRDefault="007E5528">
      <w:pPr>
        <w:spacing w:line="360" w:lineRule="auto"/>
        <w:ind w:firstLineChars="223" w:firstLine="535"/>
        <w:jc w:val="center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评分表</w:t>
      </w:r>
    </w:p>
    <w:tbl>
      <w:tblPr>
        <w:tblW w:w="89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81"/>
        <w:gridCol w:w="828"/>
        <w:gridCol w:w="633"/>
        <w:gridCol w:w="1625"/>
        <w:gridCol w:w="2560"/>
        <w:gridCol w:w="674"/>
        <w:gridCol w:w="836"/>
        <w:gridCol w:w="943"/>
      </w:tblGrid>
      <w:tr w:rsidR="00311B85">
        <w:trPr>
          <w:trHeight w:val="445"/>
          <w:tblHeader/>
          <w:jc w:val="center"/>
        </w:trPr>
        <w:tc>
          <w:tcPr>
            <w:tcW w:w="881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编号标准</w:t>
            </w:r>
          </w:p>
        </w:tc>
        <w:tc>
          <w:tcPr>
            <w:tcW w:w="1461" w:type="dxa"/>
            <w:gridSpan w:val="2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内容</w:t>
            </w:r>
          </w:p>
        </w:tc>
        <w:tc>
          <w:tcPr>
            <w:tcW w:w="1625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要求或公称尺寸</w:t>
            </w:r>
          </w:p>
        </w:tc>
        <w:tc>
          <w:tcPr>
            <w:tcW w:w="2560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评分标准</w:t>
            </w:r>
          </w:p>
        </w:tc>
        <w:tc>
          <w:tcPr>
            <w:tcW w:w="674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最 大分 值</w:t>
            </w:r>
          </w:p>
        </w:tc>
        <w:tc>
          <w:tcPr>
            <w:tcW w:w="836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实测值</w:t>
            </w:r>
          </w:p>
        </w:tc>
        <w:tc>
          <w:tcPr>
            <w:tcW w:w="943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得分值</w:t>
            </w:r>
          </w:p>
        </w:tc>
      </w:tr>
      <w:tr w:rsidR="00311B85">
        <w:trPr>
          <w:trHeight w:hRule="exact" w:val="330"/>
          <w:tblHeader/>
          <w:jc w:val="center"/>
        </w:trPr>
        <w:tc>
          <w:tcPr>
            <w:tcW w:w="881" w:type="dxa"/>
            <w:vMerge w:val="restart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828" w:type="dxa"/>
            <w:vMerge w:val="restart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尺寸</w:t>
            </w:r>
          </w:p>
        </w:tc>
        <w:tc>
          <w:tcPr>
            <w:tcW w:w="633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1.1</w:t>
            </w:r>
          </w:p>
        </w:tc>
        <w:tc>
          <w:tcPr>
            <w:tcW w:w="1625" w:type="dxa"/>
            <w:vAlign w:val="center"/>
          </w:tcPr>
          <w:p w:rsidR="00311B85" w:rsidRDefault="00311B8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560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每1mm误差扣除0.3分</w:t>
            </w:r>
          </w:p>
        </w:tc>
        <w:tc>
          <w:tcPr>
            <w:tcW w:w="674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36" w:type="dxa"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43" w:type="dxa"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311B85">
        <w:trPr>
          <w:trHeight w:hRule="exact" w:val="321"/>
          <w:tblHeader/>
          <w:jc w:val="center"/>
        </w:trPr>
        <w:tc>
          <w:tcPr>
            <w:tcW w:w="881" w:type="dxa"/>
            <w:vMerge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28" w:type="dxa"/>
            <w:vMerge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3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1.2</w:t>
            </w:r>
          </w:p>
        </w:tc>
        <w:tc>
          <w:tcPr>
            <w:tcW w:w="1625" w:type="dxa"/>
            <w:vAlign w:val="center"/>
          </w:tcPr>
          <w:p w:rsidR="00311B85" w:rsidRDefault="00311B8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560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每1mm误差扣除0.3分</w:t>
            </w:r>
          </w:p>
        </w:tc>
        <w:tc>
          <w:tcPr>
            <w:tcW w:w="674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36" w:type="dxa"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43" w:type="dxa"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311B85">
        <w:trPr>
          <w:trHeight w:hRule="exact" w:val="340"/>
          <w:tblHeader/>
          <w:jc w:val="center"/>
        </w:trPr>
        <w:tc>
          <w:tcPr>
            <w:tcW w:w="881" w:type="dxa"/>
            <w:vMerge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28" w:type="dxa"/>
            <w:vMerge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3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1.3</w:t>
            </w:r>
          </w:p>
        </w:tc>
        <w:tc>
          <w:tcPr>
            <w:tcW w:w="1625" w:type="dxa"/>
            <w:vAlign w:val="center"/>
          </w:tcPr>
          <w:p w:rsidR="00311B85" w:rsidRDefault="00311B8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560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每1mm误差扣除0.3分</w:t>
            </w:r>
          </w:p>
        </w:tc>
        <w:tc>
          <w:tcPr>
            <w:tcW w:w="674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36" w:type="dxa"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43" w:type="dxa"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311B85">
        <w:trPr>
          <w:trHeight w:hRule="exact" w:val="349"/>
          <w:tblHeader/>
          <w:jc w:val="center"/>
        </w:trPr>
        <w:tc>
          <w:tcPr>
            <w:tcW w:w="881" w:type="dxa"/>
            <w:vMerge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28" w:type="dxa"/>
            <w:vMerge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3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1.4</w:t>
            </w:r>
          </w:p>
        </w:tc>
        <w:tc>
          <w:tcPr>
            <w:tcW w:w="1625" w:type="dxa"/>
            <w:vAlign w:val="center"/>
          </w:tcPr>
          <w:p w:rsidR="00311B85" w:rsidRDefault="00311B8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560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每1mm误差扣除0.3分</w:t>
            </w:r>
          </w:p>
        </w:tc>
        <w:tc>
          <w:tcPr>
            <w:tcW w:w="674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36" w:type="dxa"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43" w:type="dxa"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311B85">
        <w:trPr>
          <w:trHeight w:hRule="exact" w:val="346"/>
          <w:tblHeader/>
          <w:jc w:val="center"/>
        </w:trPr>
        <w:tc>
          <w:tcPr>
            <w:tcW w:w="881" w:type="dxa"/>
            <w:vMerge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28" w:type="dxa"/>
            <w:vMerge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3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1.5</w:t>
            </w:r>
          </w:p>
        </w:tc>
        <w:tc>
          <w:tcPr>
            <w:tcW w:w="1625" w:type="dxa"/>
            <w:vAlign w:val="center"/>
          </w:tcPr>
          <w:p w:rsidR="00311B85" w:rsidRDefault="00311B8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560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每1mm误差扣除0.3分</w:t>
            </w:r>
          </w:p>
        </w:tc>
        <w:tc>
          <w:tcPr>
            <w:tcW w:w="674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36" w:type="dxa"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43" w:type="dxa"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311B85">
        <w:trPr>
          <w:trHeight w:hRule="exact" w:val="346"/>
          <w:tblHeader/>
          <w:jc w:val="center"/>
        </w:trPr>
        <w:tc>
          <w:tcPr>
            <w:tcW w:w="881" w:type="dxa"/>
            <w:vMerge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28" w:type="dxa"/>
            <w:vMerge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3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1.6</w:t>
            </w:r>
          </w:p>
        </w:tc>
        <w:tc>
          <w:tcPr>
            <w:tcW w:w="1625" w:type="dxa"/>
            <w:vAlign w:val="center"/>
          </w:tcPr>
          <w:p w:rsidR="00311B85" w:rsidRDefault="00311B8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560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每1mm误差扣除0.3分</w:t>
            </w:r>
          </w:p>
        </w:tc>
        <w:tc>
          <w:tcPr>
            <w:tcW w:w="674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836" w:type="dxa"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43" w:type="dxa"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311B85">
        <w:trPr>
          <w:trHeight w:hRule="exact" w:val="346"/>
          <w:tblHeader/>
          <w:jc w:val="center"/>
        </w:trPr>
        <w:tc>
          <w:tcPr>
            <w:tcW w:w="881" w:type="dxa"/>
            <w:vMerge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28" w:type="dxa"/>
            <w:vMerge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3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1.7</w:t>
            </w:r>
          </w:p>
        </w:tc>
        <w:tc>
          <w:tcPr>
            <w:tcW w:w="1625" w:type="dxa"/>
            <w:vAlign w:val="center"/>
          </w:tcPr>
          <w:p w:rsidR="00311B85" w:rsidRDefault="00311B8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560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每1mm误差扣除0.3分</w:t>
            </w:r>
          </w:p>
        </w:tc>
        <w:tc>
          <w:tcPr>
            <w:tcW w:w="674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836" w:type="dxa"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43" w:type="dxa"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311B85">
        <w:trPr>
          <w:trHeight w:hRule="exact" w:val="346"/>
          <w:tblHeader/>
          <w:jc w:val="center"/>
        </w:trPr>
        <w:tc>
          <w:tcPr>
            <w:tcW w:w="881" w:type="dxa"/>
            <w:vMerge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28" w:type="dxa"/>
            <w:vMerge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3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1.8</w:t>
            </w:r>
          </w:p>
        </w:tc>
        <w:tc>
          <w:tcPr>
            <w:tcW w:w="1625" w:type="dxa"/>
            <w:vAlign w:val="center"/>
          </w:tcPr>
          <w:p w:rsidR="00311B85" w:rsidRDefault="00311B8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560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每1mm误差扣除0.3分</w:t>
            </w:r>
          </w:p>
        </w:tc>
        <w:tc>
          <w:tcPr>
            <w:tcW w:w="674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836" w:type="dxa"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43" w:type="dxa"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311B85">
        <w:trPr>
          <w:trHeight w:hRule="exact" w:val="340"/>
          <w:tblHeader/>
          <w:jc w:val="center"/>
        </w:trPr>
        <w:tc>
          <w:tcPr>
            <w:tcW w:w="881" w:type="dxa"/>
            <w:vMerge w:val="restart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28" w:type="dxa"/>
            <w:vMerge w:val="restart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平整</w:t>
            </w:r>
          </w:p>
        </w:tc>
        <w:tc>
          <w:tcPr>
            <w:tcW w:w="633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2.1</w:t>
            </w:r>
          </w:p>
        </w:tc>
        <w:tc>
          <w:tcPr>
            <w:tcW w:w="1625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0mm</w:t>
            </w:r>
          </w:p>
        </w:tc>
        <w:tc>
          <w:tcPr>
            <w:tcW w:w="2560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每1mm误差扣除0.3分</w:t>
            </w:r>
          </w:p>
        </w:tc>
        <w:tc>
          <w:tcPr>
            <w:tcW w:w="674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836" w:type="dxa"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43" w:type="dxa"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311B85">
        <w:trPr>
          <w:trHeight w:hRule="exact" w:val="377"/>
          <w:tblHeader/>
          <w:jc w:val="center"/>
        </w:trPr>
        <w:tc>
          <w:tcPr>
            <w:tcW w:w="881" w:type="dxa"/>
            <w:vMerge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28" w:type="dxa"/>
            <w:vMerge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3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2.2</w:t>
            </w:r>
          </w:p>
        </w:tc>
        <w:tc>
          <w:tcPr>
            <w:tcW w:w="1625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0mm</w:t>
            </w:r>
          </w:p>
        </w:tc>
        <w:tc>
          <w:tcPr>
            <w:tcW w:w="2560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每1mm误差扣除0.3分</w:t>
            </w:r>
          </w:p>
        </w:tc>
        <w:tc>
          <w:tcPr>
            <w:tcW w:w="674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836" w:type="dxa"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43" w:type="dxa"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311B85">
        <w:trPr>
          <w:trHeight w:hRule="exact" w:val="340"/>
          <w:tblHeader/>
          <w:jc w:val="center"/>
        </w:trPr>
        <w:tc>
          <w:tcPr>
            <w:tcW w:w="881" w:type="dxa"/>
            <w:vMerge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28" w:type="dxa"/>
            <w:vMerge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3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2.3</w:t>
            </w:r>
          </w:p>
          <w:p w:rsidR="00311B85" w:rsidRDefault="00311B8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311B85" w:rsidRDefault="00311B8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25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0mm</w:t>
            </w:r>
          </w:p>
        </w:tc>
        <w:tc>
          <w:tcPr>
            <w:tcW w:w="2560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每1mm误差扣除0.3分</w:t>
            </w:r>
          </w:p>
        </w:tc>
        <w:tc>
          <w:tcPr>
            <w:tcW w:w="674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836" w:type="dxa"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43" w:type="dxa"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311B85">
        <w:trPr>
          <w:trHeight w:hRule="exact" w:val="340"/>
          <w:tblHeader/>
          <w:jc w:val="center"/>
        </w:trPr>
        <w:tc>
          <w:tcPr>
            <w:tcW w:w="881" w:type="dxa"/>
            <w:vMerge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28" w:type="dxa"/>
            <w:vMerge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3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2.4</w:t>
            </w:r>
          </w:p>
          <w:p w:rsidR="00311B85" w:rsidRDefault="00311B8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25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0mm</w:t>
            </w:r>
          </w:p>
        </w:tc>
        <w:tc>
          <w:tcPr>
            <w:tcW w:w="2560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每1mm误差扣除0.3分</w:t>
            </w:r>
          </w:p>
        </w:tc>
        <w:tc>
          <w:tcPr>
            <w:tcW w:w="674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836" w:type="dxa"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43" w:type="dxa"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311B85">
        <w:trPr>
          <w:trHeight w:hRule="exact" w:val="340"/>
          <w:tblHeader/>
          <w:jc w:val="center"/>
        </w:trPr>
        <w:tc>
          <w:tcPr>
            <w:tcW w:w="881" w:type="dxa"/>
            <w:vMerge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28" w:type="dxa"/>
            <w:vMerge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3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2.5</w:t>
            </w:r>
          </w:p>
          <w:p w:rsidR="00311B85" w:rsidRDefault="00311B8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25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0mm</w:t>
            </w:r>
          </w:p>
        </w:tc>
        <w:tc>
          <w:tcPr>
            <w:tcW w:w="2560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每1mm误差扣除0.3分</w:t>
            </w:r>
          </w:p>
        </w:tc>
        <w:tc>
          <w:tcPr>
            <w:tcW w:w="674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836" w:type="dxa"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43" w:type="dxa"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311B85">
        <w:trPr>
          <w:trHeight w:hRule="exact" w:val="340"/>
          <w:tblHeader/>
          <w:jc w:val="center"/>
        </w:trPr>
        <w:tc>
          <w:tcPr>
            <w:tcW w:w="881" w:type="dxa"/>
            <w:vMerge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28" w:type="dxa"/>
            <w:vMerge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3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2.6</w:t>
            </w:r>
          </w:p>
          <w:p w:rsidR="00311B85" w:rsidRDefault="00311B8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25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0mm</w:t>
            </w:r>
          </w:p>
        </w:tc>
        <w:tc>
          <w:tcPr>
            <w:tcW w:w="2560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每1mm误差扣除0.3分</w:t>
            </w:r>
          </w:p>
        </w:tc>
        <w:tc>
          <w:tcPr>
            <w:tcW w:w="674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836" w:type="dxa"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43" w:type="dxa"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311B85">
        <w:trPr>
          <w:trHeight w:hRule="exact" w:val="358"/>
          <w:tblHeader/>
          <w:jc w:val="center"/>
        </w:trPr>
        <w:tc>
          <w:tcPr>
            <w:tcW w:w="881" w:type="dxa"/>
            <w:vMerge w:val="restart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828" w:type="dxa"/>
            <w:vMerge w:val="restart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垂直</w:t>
            </w:r>
          </w:p>
        </w:tc>
        <w:tc>
          <w:tcPr>
            <w:tcW w:w="633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3.1</w:t>
            </w:r>
          </w:p>
        </w:tc>
        <w:tc>
          <w:tcPr>
            <w:tcW w:w="1625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0mm</w:t>
            </w:r>
          </w:p>
        </w:tc>
        <w:tc>
          <w:tcPr>
            <w:tcW w:w="2560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每1mm误差扣除 0.3分</w:t>
            </w:r>
          </w:p>
        </w:tc>
        <w:tc>
          <w:tcPr>
            <w:tcW w:w="674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836" w:type="dxa"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43" w:type="dxa"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311B85">
        <w:trPr>
          <w:trHeight w:hRule="exact" w:val="367"/>
          <w:tblHeader/>
          <w:jc w:val="center"/>
        </w:trPr>
        <w:tc>
          <w:tcPr>
            <w:tcW w:w="881" w:type="dxa"/>
            <w:vMerge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28" w:type="dxa"/>
            <w:vMerge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3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3.2</w:t>
            </w:r>
          </w:p>
        </w:tc>
        <w:tc>
          <w:tcPr>
            <w:tcW w:w="1625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0mm</w:t>
            </w:r>
          </w:p>
        </w:tc>
        <w:tc>
          <w:tcPr>
            <w:tcW w:w="2560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每1mm误差扣除 0.3分</w:t>
            </w:r>
          </w:p>
        </w:tc>
        <w:tc>
          <w:tcPr>
            <w:tcW w:w="674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836" w:type="dxa"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43" w:type="dxa"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311B85">
        <w:trPr>
          <w:trHeight w:hRule="exact" w:val="358"/>
          <w:tblHeader/>
          <w:jc w:val="center"/>
        </w:trPr>
        <w:tc>
          <w:tcPr>
            <w:tcW w:w="881" w:type="dxa"/>
            <w:vMerge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28" w:type="dxa"/>
            <w:vMerge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3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3.3</w:t>
            </w:r>
          </w:p>
        </w:tc>
        <w:tc>
          <w:tcPr>
            <w:tcW w:w="1625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0mm</w:t>
            </w:r>
          </w:p>
        </w:tc>
        <w:tc>
          <w:tcPr>
            <w:tcW w:w="2560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每1mm误差扣除 0.3分</w:t>
            </w:r>
          </w:p>
        </w:tc>
        <w:tc>
          <w:tcPr>
            <w:tcW w:w="674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836" w:type="dxa"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43" w:type="dxa"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311B85">
        <w:trPr>
          <w:trHeight w:hRule="exact" w:val="340"/>
          <w:tblHeader/>
          <w:jc w:val="center"/>
        </w:trPr>
        <w:tc>
          <w:tcPr>
            <w:tcW w:w="881" w:type="dxa"/>
            <w:vMerge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28" w:type="dxa"/>
            <w:vMerge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3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3.4</w:t>
            </w:r>
          </w:p>
        </w:tc>
        <w:tc>
          <w:tcPr>
            <w:tcW w:w="1625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0mm</w:t>
            </w:r>
          </w:p>
        </w:tc>
        <w:tc>
          <w:tcPr>
            <w:tcW w:w="2560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每1mm误差扣除 0.3分</w:t>
            </w:r>
          </w:p>
        </w:tc>
        <w:tc>
          <w:tcPr>
            <w:tcW w:w="674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836" w:type="dxa"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43" w:type="dxa"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311B85">
        <w:trPr>
          <w:trHeight w:hRule="exact" w:val="332"/>
          <w:tblHeader/>
          <w:jc w:val="center"/>
        </w:trPr>
        <w:tc>
          <w:tcPr>
            <w:tcW w:w="881" w:type="dxa"/>
            <w:vMerge w:val="restart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828" w:type="dxa"/>
            <w:vMerge w:val="restart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水平</w:t>
            </w:r>
          </w:p>
        </w:tc>
        <w:tc>
          <w:tcPr>
            <w:tcW w:w="633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4.1</w:t>
            </w:r>
          </w:p>
        </w:tc>
        <w:tc>
          <w:tcPr>
            <w:tcW w:w="1625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0mm</w:t>
            </w:r>
          </w:p>
        </w:tc>
        <w:tc>
          <w:tcPr>
            <w:tcW w:w="2560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每1mm误差扣除0.3分</w:t>
            </w:r>
          </w:p>
        </w:tc>
        <w:tc>
          <w:tcPr>
            <w:tcW w:w="674" w:type="dxa"/>
            <w:vAlign w:val="center"/>
          </w:tcPr>
          <w:p w:rsidR="00311B85" w:rsidRDefault="007E552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836" w:type="dxa"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43" w:type="dxa"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311B85">
        <w:trPr>
          <w:trHeight w:hRule="exact" w:val="341"/>
          <w:tblHeader/>
          <w:jc w:val="center"/>
        </w:trPr>
        <w:tc>
          <w:tcPr>
            <w:tcW w:w="881" w:type="dxa"/>
            <w:vMerge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28" w:type="dxa"/>
            <w:vMerge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3" w:type="dxa"/>
            <w:vAlign w:val="center"/>
          </w:tcPr>
          <w:p w:rsidR="00311B85" w:rsidRDefault="007E552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4.2</w:t>
            </w:r>
          </w:p>
        </w:tc>
        <w:tc>
          <w:tcPr>
            <w:tcW w:w="1625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0mm</w:t>
            </w:r>
          </w:p>
        </w:tc>
        <w:tc>
          <w:tcPr>
            <w:tcW w:w="2560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每1mm误差扣除0.3分</w:t>
            </w:r>
          </w:p>
        </w:tc>
        <w:tc>
          <w:tcPr>
            <w:tcW w:w="674" w:type="dxa"/>
            <w:vAlign w:val="center"/>
          </w:tcPr>
          <w:p w:rsidR="00311B85" w:rsidRDefault="007E552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836" w:type="dxa"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43" w:type="dxa"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311B85">
        <w:trPr>
          <w:trHeight w:hRule="exact" w:val="289"/>
          <w:tblHeader/>
          <w:jc w:val="center"/>
        </w:trPr>
        <w:tc>
          <w:tcPr>
            <w:tcW w:w="881" w:type="dxa"/>
            <w:vMerge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28" w:type="dxa"/>
            <w:vMerge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3" w:type="dxa"/>
            <w:vAlign w:val="center"/>
          </w:tcPr>
          <w:p w:rsidR="00311B85" w:rsidRDefault="007E552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4.3</w:t>
            </w:r>
          </w:p>
        </w:tc>
        <w:tc>
          <w:tcPr>
            <w:tcW w:w="1625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0mm</w:t>
            </w:r>
          </w:p>
        </w:tc>
        <w:tc>
          <w:tcPr>
            <w:tcW w:w="2560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每1mm误差扣除0.3分</w:t>
            </w:r>
          </w:p>
        </w:tc>
        <w:tc>
          <w:tcPr>
            <w:tcW w:w="674" w:type="dxa"/>
            <w:vAlign w:val="center"/>
          </w:tcPr>
          <w:p w:rsidR="00311B85" w:rsidRDefault="007E552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836" w:type="dxa"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43" w:type="dxa"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311B85">
        <w:trPr>
          <w:trHeight w:hRule="exact" w:val="295"/>
          <w:tblHeader/>
          <w:jc w:val="center"/>
        </w:trPr>
        <w:tc>
          <w:tcPr>
            <w:tcW w:w="881" w:type="dxa"/>
            <w:vMerge w:val="restart"/>
            <w:vAlign w:val="center"/>
          </w:tcPr>
          <w:p w:rsidR="00311B85" w:rsidRDefault="007E5528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5</w:t>
            </w:r>
          </w:p>
        </w:tc>
        <w:tc>
          <w:tcPr>
            <w:tcW w:w="828" w:type="dxa"/>
            <w:vMerge w:val="restart"/>
            <w:vAlign w:val="center"/>
          </w:tcPr>
          <w:p w:rsidR="00311B85" w:rsidRDefault="007E5528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方正</w:t>
            </w:r>
          </w:p>
        </w:tc>
        <w:tc>
          <w:tcPr>
            <w:tcW w:w="633" w:type="dxa"/>
            <w:vAlign w:val="center"/>
          </w:tcPr>
          <w:p w:rsidR="00311B85" w:rsidRDefault="007E552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5.1</w:t>
            </w:r>
          </w:p>
        </w:tc>
        <w:tc>
          <w:tcPr>
            <w:tcW w:w="1625" w:type="dxa"/>
            <w:vAlign w:val="center"/>
          </w:tcPr>
          <w:p w:rsidR="00311B85" w:rsidRDefault="007E552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0mm</w:t>
            </w:r>
          </w:p>
        </w:tc>
        <w:tc>
          <w:tcPr>
            <w:tcW w:w="2560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每1mm误差扣除0.3分</w:t>
            </w:r>
          </w:p>
        </w:tc>
        <w:tc>
          <w:tcPr>
            <w:tcW w:w="674" w:type="dxa"/>
            <w:vAlign w:val="center"/>
          </w:tcPr>
          <w:p w:rsidR="00311B85" w:rsidRDefault="007E552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836" w:type="dxa"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43" w:type="dxa"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311B85">
        <w:trPr>
          <w:trHeight w:hRule="exact" w:val="295"/>
          <w:tblHeader/>
          <w:jc w:val="center"/>
        </w:trPr>
        <w:tc>
          <w:tcPr>
            <w:tcW w:w="881" w:type="dxa"/>
            <w:vMerge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28" w:type="dxa"/>
            <w:vMerge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3" w:type="dxa"/>
            <w:vAlign w:val="center"/>
          </w:tcPr>
          <w:p w:rsidR="00311B85" w:rsidRDefault="007E552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5.2</w:t>
            </w:r>
          </w:p>
        </w:tc>
        <w:tc>
          <w:tcPr>
            <w:tcW w:w="1625" w:type="dxa"/>
            <w:vAlign w:val="center"/>
          </w:tcPr>
          <w:p w:rsidR="00311B85" w:rsidRDefault="007E552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0mm</w:t>
            </w:r>
          </w:p>
        </w:tc>
        <w:tc>
          <w:tcPr>
            <w:tcW w:w="2560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每1mm误差扣除0.3分</w:t>
            </w:r>
          </w:p>
        </w:tc>
        <w:tc>
          <w:tcPr>
            <w:tcW w:w="674" w:type="dxa"/>
            <w:vAlign w:val="center"/>
          </w:tcPr>
          <w:p w:rsidR="00311B85" w:rsidRDefault="007E552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836" w:type="dxa"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43" w:type="dxa"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311B85">
        <w:trPr>
          <w:trHeight w:hRule="exact" w:val="295"/>
          <w:tblHeader/>
          <w:jc w:val="center"/>
        </w:trPr>
        <w:tc>
          <w:tcPr>
            <w:tcW w:w="881" w:type="dxa"/>
            <w:vMerge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28" w:type="dxa"/>
            <w:vMerge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3" w:type="dxa"/>
            <w:vAlign w:val="center"/>
          </w:tcPr>
          <w:p w:rsidR="00311B85" w:rsidRDefault="007E552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5.3</w:t>
            </w:r>
          </w:p>
        </w:tc>
        <w:tc>
          <w:tcPr>
            <w:tcW w:w="1625" w:type="dxa"/>
            <w:vAlign w:val="center"/>
          </w:tcPr>
          <w:p w:rsidR="00311B85" w:rsidRDefault="007E552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0mm</w:t>
            </w:r>
          </w:p>
        </w:tc>
        <w:tc>
          <w:tcPr>
            <w:tcW w:w="2560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每1mm误差扣除0.3分</w:t>
            </w:r>
          </w:p>
        </w:tc>
        <w:tc>
          <w:tcPr>
            <w:tcW w:w="674" w:type="dxa"/>
            <w:vAlign w:val="center"/>
          </w:tcPr>
          <w:p w:rsidR="00311B85" w:rsidRDefault="007E552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836" w:type="dxa"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43" w:type="dxa"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311B85">
        <w:trPr>
          <w:trHeight w:hRule="exact" w:val="295"/>
          <w:tblHeader/>
          <w:jc w:val="center"/>
        </w:trPr>
        <w:tc>
          <w:tcPr>
            <w:tcW w:w="881" w:type="dxa"/>
            <w:vMerge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28" w:type="dxa"/>
            <w:vMerge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3" w:type="dxa"/>
            <w:vAlign w:val="center"/>
          </w:tcPr>
          <w:p w:rsidR="00311B85" w:rsidRDefault="007E552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5.4</w:t>
            </w:r>
          </w:p>
        </w:tc>
        <w:tc>
          <w:tcPr>
            <w:tcW w:w="1625" w:type="dxa"/>
            <w:vAlign w:val="center"/>
          </w:tcPr>
          <w:p w:rsidR="00311B85" w:rsidRDefault="007E552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0mm</w:t>
            </w:r>
          </w:p>
        </w:tc>
        <w:tc>
          <w:tcPr>
            <w:tcW w:w="2560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每1mm误差扣除0.3分</w:t>
            </w:r>
          </w:p>
        </w:tc>
        <w:tc>
          <w:tcPr>
            <w:tcW w:w="674" w:type="dxa"/>
            <w:vAlign w:val="center"/>
          </w:tcPr>
          <w:p w:rsidR="00311B85" w:rsidRDefault="007E552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836" w:type="dxa"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43" w:type="dxa"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311B85">
        <w:trPr>
          <w:trHeight w:hRule="exact" w:val="295"/>
          <w:tblHeader/>
          <w:jc w:val="center"/>
        </w:trPr>
        <w:tc>
          <w:tcPr>
            <w:tcW w:w="881" w:type="dxa"/>
            <w:vMerge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28" w:type="dxa"/>
            <w:vMerge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3" w:type="dxa"/>
            <w:vAlign w:val="center"/>
          </w:tcPr>
          <w:p w:rsidR="00311B85" w:rsidRDefault="007E552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5.5</w:t>
            </w:r>
          </w:p>
        </w:tc>
        <w:tc>
          <w:tcPr>
            <w:tcW w:w="1625" w:type="dxa"/>
            <w:vAlign w:val="center"/>
          </w:tcPr>
          <w:p w:rsidR="00311B85" w:rsidRDefault="007E552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0mm</w:t>
            </w:r>
          </w:p>
        </w:tc>
        <w:tc>
          <w:tcPr>
            <w:tcW w:w="2560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每1mm误差扣除0.3分</w:t>
            </w:r>
          </w:p>
        </w:tc>
        <w:tc>
          <w:tcPr>
            <w:tcW w:w="674" w:type="dxa"/>
            <w:vAlign w:val="center"/>
          </w:tcPr>
          <w:p w:rsidR="00311B85" w:rsidRDefault="007E552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836" w:type="dxa"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43" w:type="dxa"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311B85">
        <w:trPr>
          <w:trHeight w:hRule="exact" w:val="828"/>
          <w:tblHeader/>
          <w:jc w:val="center"/>
        </w:trPr>
        <w:tc>
          <w:tcPr>
            <w:tcW w:w="881" w:type="dxa"/>
            <w:vMerge w:val="restart"/>
            <w:vAlign w:val="center"/>
          </w:tcPr>
          <w:p w:rsidR="00311B85" w:rsidRDefault="007E5528">
            <w:pPr>
              <w:jc w:val="center"/>
              <w:textAlignment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</w:t>
            </w:r>
          </w:p>
        </w:tc>
        <w:tc>
          <w:tcPr>
            <w:tcW w:w="828" w:type="dxa"/>
            <w:vMerge w:val="restart"/>
            <w:vAlign w:val="center"/>
          </w:tcPr>
          <w:p w:rsidR="00311B85" w:rsidRDefault="007E5528">
            <w:pPr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整体外观</w:t>
            </w:r>
          </w:p>
        </w:tc>
        <w:tc>
          <w:tcPr>
            <w:tcW w:w="633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6.1</w:t>
            </w:r>
          </w:p>
        </w:tc>
        <w:tc>
          <w:tcPr>
            <w:tcW w:w="1625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表面清洁</w:t>
            </w:r>
          </w:p>
        </w:tc>
        <w:tc>
          <w:tcPr>
            <w:tcW w:w="2560" w:type="dxa"/>
            <w:vAlign w:val="center"/>
          </w:tcPr>
          <w:p w:rsidR="00311B85" w:rsidRDefault="007E5528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观察作品表面是否清洁干净，以及四周墙面是否污染。</w:t>
            </w:r>
          </w:p>
        </w:tc>
        <w:tc>
          <w:tcPr>
            <w:tcW w:w="674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36" w:type="dxa"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943" w:type="dxa"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</w:tr>
      <w:tr w:rsidR="00311B85">
        <w:trPr>
          <w:trHeight w:hRule="exact" w:val="715"/>
          <w:tblHeader/>
          <w:jc w:val="center"/>
        </w:trPr>
        <w:tc>
          <w:tcPr>
            <w:tcW w:w="881" w:type="dxa"/>
            <w:vMerge/>
            <w:vAlign w:val="center"/>
          </w:tcPr>
          <w:p w:rsidR="00311B85" w:rsidRDefault="00311B85">
            <w:pPr>
              <w:jc w:val="center"/>
              <w:textAlignment w:val="center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828" w:type="dxa"/>
            <w:vMerge/>
            <w:vAlign w:val="center"/>
          </w:tcPr>
          <w:p w:rsidR="00311B85" w:rsidRDefault="00311B85">
            <w:pPr>
              <w:jc w:val="center"/>
              <w:textAlignment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33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6.2</w:t>
            </w:r>
          </w:p>
        </w:tc>
        <w:tc>
          <w:tcPr>
            <w:tcW w:w="1625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切割质量</w:t>
            </w:r>
          </w:p>
        </w:tc>
        <w:tc>
          <w:tcPr>
            <w:tcW w:w="2560" w:type="dxa"/>
            <w:vAlign w:val="center"/>
          </w:tcPr>
          <w:p w:rsidR="00311B85" w:rsidRDefault="007E5528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观察作品是否按图切割、切割边是否光滑整齐、无毛刺。</w:t>
            </w:r>
          </w:p>
        </w:tc>
        <w:tc>
          <w:tcPr>
            <w:tcW w:w="674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836" w:type="dxa"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943" w:type="dxa"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</w:tr>
      <w:tr w:rsidR="00311B85">
        <w:trPr>
          <w:trHeight w:hRule="exact" w:val="635"/>
          <w:tblHeader/>
          <w:jc w:val="center"/>
        </w:trPr>
        <w:tc>
          <w:tcPr>
            <w:tcW w:w="881" w:type="dxa"/>
            <w:vMerge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828" w:type="dxa"/>
            <w:vMerge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33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6.3</w:t>
            </w:r>
          </w:p>
        </w:tc>
        <w:tc>
          <w:tcPr>
            <w:tcW w:w="1625" w:type="dxa"/>
            <w:vAlign w:val="center"/>
          </w:tcPr>
          <w:p w:rsidR="00311B85" w:rsidRDefault="007E5528">
            <w:pPr>
              <w:widowControl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缝隙大小均匀、接缝平齐、勾缝光滑</w:t>
            </w:r>
          </w:p>
        </w:tc>
        <w:tc>
          <w:tcPr>
            <w:tcW w:w="2560" w:type="dxa"/>
            <w:vAlign w:val="center"/>
          </w:tcPr>
          <w:p w:rsidR="00311B85" w:rsidRDefault="007E5528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观察缝隙大小是否均匀、接缝平齐、勾缝光滑。</w:t>
            </w:r>
          </w:p>
        </w:tc>
        <w:tc>
          <w:tcPr>
            <w:tcW w:w="674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836" w:type="dxa"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943" w:type="dxa"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</w:tr>
      <w:tr w:rsidR="00311B85">
        <w:trPr>
          <w:trHeight w:hRule="exact" w:val="635"/>
          <w:tblHeader/>
          <w:jc w:val="center"/>
        </w:trPr>
        <w:tc>
          <w:tcPr>
            <w:tcW w:w="881" w:type="dxa"/>
            <w:vMerge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828" w:type="dxa"/>
            <w:vMerge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33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6.4</w:t>
            </w:r>
          </w:p>
        </w:tc>
        <w:tc>
          <w:tcPr>
            <w:tcW w:w="1625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完成</w:t>
            </w:r>
          </w:p>
        </w:tc>
        <w:tc>
          <w:tcPr>
            <w:tcW w:w="2560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规定时间内全面完成作品的，得5分。反之，得0分。</w:t>
            </w:r>
          </w:p>
        </w:tc>
        <w:tc>
          <w:tcPr>
            <w:tcW w:w="674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36" w:type="dxa"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943" w:type="dxa"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</w:tr>
      <w:tr w:rsidR="00311B85">
        <w:trPr>
          <w:trHeight w:hRule="exact" w:val="2066"/>
          <w:tblHeader/>
          <w:jc w:val="center"/>
        </w:trPr>
        <w:tc>
          <w:tcPr>
            <w:tcW w:w="881" w:type="dxa"/>
            <w:vMerge w:val="restart"/>
            <w:vAlign w:val="center"/>
          </w:tcPr>
          <w:p w:rsidR="00311B85" w:rsidRDefault="007E5528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7</w:t>
            </w:r>
          </w:p>
        </w:tc>
        <w:tc>
          <w:tcPr>
            <w:tcW w:w="828" w:type="dxa"/>
            <w:vMerge w:val="restart"/>
            <w:vAlign w:val="center"/>
          </w:tcPr>
          <w:p w:rsidR="00311B85" w:rsidRDefault="007E552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职业</w:t>
            </w:r>
          </w:p>
          <w:p w:rsidR="00311B85" w:rsidRDefault="007E5528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素养</w:t>
            </w:r>
          </w:p>
        </w:tc>
        <w:tc>
          <w:tcPr>
            <w:tcW w:w="633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7.1</w:t>
            </w:r>
          </w:p>
        </w:tc>
        <w:tc>
          <w:tcPr>
            <w:tcW w:w="1625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正确戴安全帽</w:t>
            </w:r>
          </w:p>
        </w:tc>
        <w:tc>
          <w:tcPr>
            <w:tcW w:w="2560" w:type="dxa"/>
            <w:vAlign w:val="center"/>
          </w:tcPr>
          <w:p w:rsidR="00311B85" w:rsidRDefault="007E5528">
            <w:pPr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未戴安全帽进入赛区的；在赛区竞赛过程中，脱下安全帽的；佩戴安全帽不规范，经裁判员责令改正，拒不改正的；有以上情形的，得0分。</w:t>
            </w:r>
          </w:p>
        </w:tc>
        <w:tc>
          <w:tcPr>
            <w:tcW w:w="674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836" w:type="dxa"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43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安全意识</w:t>
            </w:r>
          </w:p>
        </w:tc>
      </w:tr>
      <w:tr w:rsidR="00311B85">
        <w:trPr>
          <w:trHeight w:hRule="exact" w:val="1281"/>
          <w:tblHeader/>
          <w:jc w:val="center"/>
        </w:trPr>
        <w:tc>
          <w:tcPr>
            <w:tcW w:w="881" w:type="dxa"/>
            <w:vMerge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28" w:type="dxa"/>
            <w:vMerge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3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7.2</w:t>
            </w:r>
          </w:p>
        </w:tc>
        <w:tc>
          <w:tcPr>
            <w:tcW w:w="1625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节约材料</w:t>
            </w:r>
          </w:p>
        </w:tc>
        <w:tc>
          <w:tcPr>
            <w:tcW w:w="2560" w:type="dxa"/>
            <w:vAlign w:val="center"/>
          </w:tcPr>
          <w:p w:rsidR="00311B85" w:rsidRDefault="007E5528">
            <w:pPr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在擂台赛组委会提供的材料范围内完成作品的得2分;向组委会申请增加材料的，得0分。</w:t>
            </w:r>
          </w:p>
        </w:tc>
        <w:tc>
          <w:tcPr>
            <w:tcW w:w="674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836" w:type="dxa"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43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绿色施工</w:t>
            </w:r>
          </w:p>
        </w:tc>
      </w:tr>
      <w:tr w:rsidR="00311B85">
        <w:trPr>
          <w:trHeight w:hRule="exact" w:val="651"/>
          <w:tblHeader/>
          <w:jc w:val="center"/>
        </w:trPr>
        <w:tc>
          <w:tcPr>
            <w:tcW w:w="881" w:type="dxa"/>
            <w:vMerge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28" w:type="dxa"/>
            <w:vMerge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3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7.3</w:t>
            </w:r>
          </w:p>
        </w:tc>
        <w:tc>
          <w:tcPr>
            <w:tcW w:w="1625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保持工位整洁</w:t>
            </w:r>
          </w:p>
        </w:tc>
        <w:tc>
          <w:tcPr>
            <w:tcW w:w="2560" w:type="dxa"/>
            <w:vAlign w:val="center"/>
          </w:tcPr>
          <w:p w:rsidR="00311B85" w:rsidRDefault="007E5528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工位整洁，工完场清的，得1分。</w:t>
            </w:r>
          </w:p>
        </w:tc>
        <w:tc>
          <w:tcPr>
            <w:tcW w:w="674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836" w:type="dxa"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43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绿色施工</w:t>
            </w:r>
          </w:p>
        </w:tc>
      </w:tr>
      <w:tr w:rsidR="00311B85">
        <w:trPr>
          <w:trHeight w:hRule="exact" w:val="416"/>
          <w:tblHeader/>
          <w:jc w:val="center"/>
        </w:trPr>
        <w:tc>
          <w:tcPr>
            <w:tcW w:w="881" w:type="dxa"/>
            <w:vMerge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28" w:type="dxa"/>
            <w:vMerge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3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7.4</w:t>
            </w:r>
          </w:p>
        </w:tc>
        <w:tc>
          <w:tcPr>
            <w:tcW w:w="1625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遵守竞赛纪律</w:t>
            </w:r>
          </w:p>
        </w:tc>
        <w:tc>
          <w:tcPr>
            <w:tcW w:w="2560" w:type="dxa"/>
            <w:vAlign w:val="center"/>
          </w:tcPr>
          <w:p w:rsidR="00311B85" w:rsidRDefault="007E5528">
            <w:pPr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违反竞赛纪律的，得0分。</w:t>
            </w:r>
          </w:p>
        </w:tc>
        <w:tc>
          <w:tcPr>
            <w:tcW w:w="674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836" w:type="dxa"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43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纪律观念</w:t>
            </w:r>
          </w:p>
        </w:tc>
      </w:tr>
      <w:tr w:rsidR="00311B85">
        <w:trPr>
          <w:trHeight w:hRule="exact" w:val="916"/>
          <w:tblHeader/>
          <w:jc w:val="center"/>
        </w:trPr>
        <w:tc>
          <w:tcPr>
            <w:tcW w:w="881" w:type="dxa"/>
            <w:vMerge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28" w:type="dxa"/>
            <w:vMerge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3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7.5</w:t>
            </w:r>
          </w:p>
        </w:tc>
        <w:tc>
          <w:tcPr>
            <w:tcW w:w="1625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独创工具或工法有效提高质量或效率</w:t>
            </w:r>
          </w:p>
        </w:tc>
        <w:tc>
          <w:tcPr>
            <w:tcW w:w="2560" w:type="dxa"/>
            <w:vAlign w:val="center"/>
          </w:tcPr>
          <w:p w:rsidR="00311B85" w:rsidRDefault="007E5528">
            <w:pPr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经选手申请，监督工位的裁判员确认的，得1分。</w:t>
            </w:r>
          </w:p>
        </w:tc>
        <w:tc>
          <w:tcPr>
            <w:tcW w:w="674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836" w:type="dxa"/>
            <w:vAlign w:val="center"/>
          </w:tcPr>
          <w:p w:rsidR="00311B85" w:rsidRDefault="00311B8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43" w:type="dxa"/>
            <w:vAlign w:val="center"/>
          </w:tcPr>
          <w:p w:rsidR="00311B85" w:rsidRDefault="007E5528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工匠精神</w:t>
            </w:r>
          </w:p>
        </w:tc>
      </w:tr>
    </w:tbl>
    <w:p w:rsidR="00311B85" w:rsidRDefault="007E5528">
      <w:pPr>
        <w:pStyle w:val="1"/>
        <w:ind w:firstLineChars="0" w:firstLine="0"/>
        <w:rPr>
          <w:rFonts w:eastAsia="宋体"/>
          <w:b w:val="0"/>
          <w:bCs w:val="0"/>
          <w:color w:val="FF0000"/>
          <w:sz w:val="21"/>
          <w:szCs w:val="21"/>
        </w:rPr>
      </w:pPr>
      <w:r>
        <w:rPr>
          <w:b w:val="0"/>
          <w:bCs w:val="0"/>
          <w:sz w:val="24"/>
          <w:szCs w:val="24"/>
        </w:rPr>
        <w:t>3.3</w:t>
      </w:r>
      <w:r>
        <w:rPr>
          <w:rFonts w:hint="eastAsia"/>
          <w:b w:val="0"/>
          <w:bCs w:val="0"/>
          <w:sz w:val="24"/>
          <w:szCs w:val="24"/>
        </w:rPr>
        <w:t>评分规程</w:t>
      </w:r>
    </w:p>
    <w:p w:rsidR="00311B85" w:rsidRDefault="007E5528">
      <w:pPr>
        <w:numPr>
          <w:ilvl w:val="0"/>
          <w:numId w:val="1"/>
        </w:num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设立本赛项裁判组，包括裁判员6人，其中1名任裁判组长，1名任</w:t>
      </w:r>
      <w:bookmarkStart w:id="1" w:name="_Hlk14010486"/>
      <w:r>
        <w:rPr>
          <w:rFonts w:ascii="宋体" w:hAnsi="宋体" w:cs="宋体" w:hint="eastAsia"/>
          <w:sz w:val="24"/>
        </w:rPr>
        <w:t>裁判副组长</w:t>
      </w:r>
      <w:bookmarkEnd w:id="1"/>
      <w:r>
        <w:rPr>
          <w:rFonts w:ascii="宋体" w:hAnsi="宋体" w:cs="宋体" w:hint="eastAsia"/>
          <w:sz w:val="24"/>
        </w:rPr>
        <w:t>。裁判组长受擂台赛组委会总裁组委托负责本赛项裁判工作，裁判副组长协助裁判组长工作，其他裁判员根据裁判组长、副组长的安排进行过程监督、测量、评分。</w:t>
      </w:r>
    </w:p>
    <w:p w:rsidR="00311B85" w:rsidRDefault="007E5528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（2）由裁判长分组，2个裁判员为1组，每组对相应的评分项进行评判。</w:t>
      </w:r>
    </w:p>
    <w:p w:rsidR="00311B85" w:rsidRDefault="007E5528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（3）竞赛期间每组裁判员负责10个工位，在竞赛过程中对选手进行过程监督。</w:t>
      </w:r>
    </w:p>
    <w:p w:rsidR="00311B85" w:rsidRDefault="007E5528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（4）对于“职业素养”评分项，由负责监督该工位的2名裁判员共同评分,裁判组长予以确认。</w:t>
      </w:r>
    </w:p>
    <w:p w:rsidR="00311B85" w:rsidRDefault="007E5528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（4）竞赛结束后，立即清场，选手不允许在场，只允许裁判人员在场。</w:t>
      </w:r>
    </w:p>
    <w:p w:rsidR="00311B85" w:rsidRDefault="007E5528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（5）由裁判组长组织所有裁判员抽取评分点。</w:t>
      </w:r>
    </w:p>
    <w:p w:rsidR="00311B85" w:rsidRDefault="007E5528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（6）按照抽出的评分点进行客观评分，裁判员分成两组，每组2人组成，第一组裁判对所有选手进行“尺寸”、“平整”、部分的评判，第二组对所有选手进行“垂直”、“水平”、“方正”部分的评判。</w:t>
      </w:r>
    </w:p>
    <w:p w:rsidR="00311B85" w:rsidRDefault="007E5528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（7）对于“连接及成品”评分项，由全体裁判员共同评分（去掉一个最高分和一个最低分后，取平均分）。</w:t>
      </w:r>
    </w:p>
    <w:p w:rsidR="00311B85" w:rsidRDefault="007E5528">
      <w:pPr>
        <w:spacing w:line="360" w:lineRule="auto"/>
        <w:ind w:leftChars="223" w:left="468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（8）裁判员评判时所用的检测工具将尽量使用选手所用工具。</w:t>
      </w:r>
      <w:bookmarkStart w:id="2" w:name="_Toc24564"/>
    </w:p>
    <w:p w:rsidR="00311B85" w:rsidRDefault="007E5528">
      <w:pPr>
        <w:spacing w:line="360" w:lineRule="auto"/>
        <w:ind w:leftChars="223" w:left="468"/>
        <w:rPr>
          <w:rFonts w:ascii="宋体" w:hAnsi="宋体" w:cs="宋体"/>
          <w:sz w:val="24"/>
        </w:rPr>
      </w:pPr>
      <w:bookmarkStart w:id="3" w:name="OLE_LINK7"/>
      <w:bookmarkEnd w:id="2"/>
      <w:r>
        <w:rPr>
          <w:rFonts w:ascii="宋体" w:hAnsi="宋体" w:cs="宋体" w:hint="eastAsia"/>
          <w:sz w:val="24"/>
        </w:rPr>
        <w:t>（9）评判过程中出现争议，由裁判组长组织裁判员表决。</w:t>
      </w:r>
    </w:p>
    <w:p w:rsidR="00311B85" w:rsidRDefault="007E5528">
      <w:pPr>
        <w:spacing w:line="360" w:lineRule="auto"/>
        <w:ind w:leftChars="223" w:left="468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（10）评分结束后，汇总成绩，签名确认，上报总裁组。</w:t>
      </w:r>
    </w:p>
    <w:bookmarkEnd w:id="3"/>
    <w:p w:rsidR="00311B85" w:rsidRDefault="007E5528">
      <w:pPr>
        <w:pStyle w:val="1"/>
        <w:ind w:firstLineChars="0" w:firstLine="0"/>
        <w:rPr>
          <w:rFonts w:ascii="黑体" w:eastAsia="黑体" w:hAnsi="黑体" w:cs="黑体"/>
          <w:b w:val="0"/>
          <w:bCs w:val="0"/>
          <w:sz w:val="24"/>
          <w:szCs w:val="24"/>
        </w:rPr>
      </w:pPr>
      <w:r>
        <w:rPr>
          <w:rFonts w:ascii="黑体" w:eastAsia="黑体" w:hAnsi="黑体" w:cs="黑体" w:hint="eastAsia"/>
          <w:b w:val="0"/>
          <w:bCs w:val="0"/>
          <w:sz w:val="24"/>
          <w:szCs w:val="24"/>
        </w:rPr>
        <w:t>4.竞赛场地、设施、料具（主办方提供）</w:t>
      </w:r>
    </w:p>
    <w:p w:rsidR="00311B85" w:rsidRDefault="007E5528">
      <w:pPr>
        <w:pStyle w:val="2"/>
        <w:ind w:firstLineChars="0" w:firstLine="0"/>
        <w:rPr>
          <w:color w:val="000000"/>
          <w:sz w:val="28"/>
          <w:szCs w:val="28"/>
        </w:rPr>
      </w:pPr>
      <w:r>
        <w:rPr>
          <w:b w:val="0"/>
          <w:bCs w:val="0"/>
        </w:rPr>
        <w:t>4.</w:t>
      </w:r>
      <w:r>
        <w:rPr>
          <w:rFonts w:hint="eastAsia"/>
          <w:b w:val="0"/>
          <w:bCs w:val="0"/>
        </w:rPr>
        <w:t>1</w:t>
      </w:r>
      <w:r>
        <w:rPr>
          <w:rFonts w:hint="eastAsia"/>
          <w:b w:val="0"/>
          <w:bCs w:val="0"/>
        </w:rPr>
        <w:t>场地设施</w:t>
      </w:r>
    </w:p>
    <w:p w:rsidR="00311B85" w:rsidRDefault="007E5528">
      <w:pPr>
        <w:numPr>
          <w:ilvl w:val="0"/>
          <w:numId w:val="2"/>
        </w:numPr>
        <w:spacing w:line="360" w:lineRule="auto"/>
        <w:ind w:firstLineChars="223" w:firstLine="535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两个工位之间配有220V电源（2插和3插）和水龙头供选手切割、搅拌使用。</w:t>
      </w:r>
    </w:p>
    <w:p w:rsidR="00311B85" w:rsidRDefault="007E5528">
      <w:pPr>
        <w:numPr>
          <w:ilvl w:val="0"/>
          <w:numId w:val="2"/>
        </w:numPr>
        <w:spacing w:line="360" w:lineRule="auto"/>
        <w:ind w:firstLineChars="223" w:firstLine="535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选手需在自己工位里进行切割、镶贴。</w:t>
      </w:r>
    </w:p>
    <w:p w:rsidR="00311B85" w:rsidRDefault="007E5528">
      <w:pPr>
        <w:spacing w:line="360" w:lineRule="auto"/>
        <w:ind w:firstLineChars="223" w:firstLine="624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noProof/>
          <w:color w:val="000000"/>
          <w:sz w:val="28"/>
          <w:szCs w:val="28"/>
        </w:rPr>
        <w:lastRenderedPageBreak/>
        <w:drawing>
          <wp:inline distT="0" distB="0" distL="114300" distR="114300">
            <wp:extent cx="3085465" cy="3533140"/>
            <wp:effectExtent l="0" t="0" r="635" b="10160"/>
            <wp:docPr id="5" name="图片 5" descr="截图20210721230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截图2021072123024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085465" cy="3533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1B85" w:rsidRDefault="007E5528">
      <w:pPr>
        <w:pStyle w:val="2"/>
        <w:ind w:firstLineChars="0" w:firstLine="0"/>
        <w:rPr>
          <w:b w:val="0"/>
          <w:bCs w:val="0"/>
        </w:rPr>
      </w:pPr>
      <w:r>
        <w:rPr>
          <w:b w:val="0"/>
          <w:bCs w:val="0"/>
        </w:rPr>
        <w:t>4.</w:t>
      </w:r>
      <w:r>
        <w:rPr>
          <w:rFonts w:hint="eastAsia"/>
          <w:b w:val="0"/>
          <w:bCs w:val="0"/>
        </w:rPr>
        <w:t>2</w:t>
      </w:r>
      <w:r>
        <w:rPr>
          <w:rFonts w:hint="eastAsia"/>
          <w:b w:val="0"/>
          <w:bCs w:val="0"/>
        </w:rPr>
        <w:t>竞赛工位</w:t>
      </w:r>
    </w:p>
    <w:p w:rsidR="00311B85" w:rsidRDefault="007E5528">
      <w:pPr>
        <w:spacing w:line="360" w:lineRule="auto"/>
        <w:ind w:firstLineChars="223" w:firstLine="535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每位选手一个独立的工位，每个工位长4米，宽3米，共计12平方米，工位地面硬化、平整，镶贴基面平整度、垂直度、阴角方正误差不超2mm，无其他建筑物或构筑物干扰，工位采光、照明和通风良好，操作过程无雨水等环境因素影响。每个工位旁留有至少2米的材料运输通道（参观通道）。</w:t>
      </w:r>
    </w:p>
    <w:p w:rsidR="00311B85" w:rsidRDefault="00311B85">
      <w:pPr>
        <w:spacing w:line="360" w:lineRule="auto"/>
        <w:ind w:firstLineChars="223" w:firstLine="535"/>
        <w:jc w:val="center"/>
        <w:rPr>
          <w:rFonts w:ascii="宋体" w:eastAsia="宋体" w:hAnsi="宋体" w:cs="宋体"/>
          <w:sz w:val="24"/>
        </w:rPr>
      </w:pPr>
    </w:p>
    <w:p w:rsidR="00311B85" w:rsidRDefault="007E5528">
      <w:pPr>
        <w:pStyle w:val="2"/>
        <w:ind w:firstLineChars="0" w:firstLine="0"/>
        <w:rPr>
          <w:b w:val="0"/>
          <w:bCs w:val="0"/>
        </w:rPr>
      </w:pPr>
      <w:r>
        <w:rPr>
          <w:b w:val="0"/>
          <w:bCs w:val="0"/>
        </w:rPr>
        <w:t xml:space="preserve">4.3 </w:t>
      </w:r>
      <w:r>
        <w:rPr>
          <w:rFonts w:hint="eastAsia"/>
          <w:b w:val="0"/>
          <w:bCs w:val="0"/>
        </w:rPr>
        <w:t>竞赛材料</w:t>
      </w:r>
    </w:p>
    <w:p w:rsidR="00311B85" w:rsidRDefault="007E5528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场地提供比赛用的半陶土瓷砖、瓷砖胶和填缝剂，材料堆放在工位里面。</w:t>
      </w:r>
    </w:p>
    <w:tbl>
      <w:tblPr>
        <w:tblStyle w:val="a7"/>
        <w:tblW w:w="8522" w:type="dxa"/>
        <w:tblLayout w:type="fixed"/>
        <w:tblLook w:val="04A0"/>
      </w:tblPr>
      <w:tblGrid>
        <w:gridCol w:w="1704"/>
        <w:gridCol w:w="1590"/>
        <w:gridCol w:w="1950"/>
        <w:gridCol w:w="1573"/>
        <w:gridCol w:w="1705"/>
      </w:tblGrid>
      <w:tr w:rsidR="00311B85">
        <w:tc>
          <w:tcPr>
            <w:tcW w:w="1704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序号</w:t>
            </w:r>
          </w:p>
        </w:tc>
        <w:tc>
          <w:tcPr>
            <w:tcW w:w="1590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名称</w:t>
            </w:r>
          </w:p>
        </w:tc>
        <w:tc>
          <w:tcPr>
            <w:tcW w:w="1950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规格</w:t>
            </w:r>
          </w:p>
        </w:tc>
        <w:tc>
          <w:tcPr>
            <w:tcW w:w="1573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数量</w:t>
            </w:r>
          </w:p>
        </w:tc>
        <w:tc>
          <w:tcPr>
            <w:tcW w:w="1705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单位</w:t>
            </w:r>
          </w:p>
        </w:tc>
      </w:tr>
      <w:tr w:rsidR="00311B85">
        <w:trPr>
          <w:trHeight w:val="372"/>
        </w:trPr>
        <w:tc>
          <w:tcPr>
            <w:tcW w:w="1704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1</w:t>
            </w:r>
          </w:p>
        </w:tc>
        <w:tc>
          <w:tcPr>
            <w:tcW w:w="1590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瓷砖胶</w:t>
            </w:r>
          </w:p>
        </w:tc>
        <w:tc>
          <w:tcPr>
            <w:tcW w:w="1950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20kg</w:t>
            </w:r>
          </w:p>
        </w:tc>
        <w:tc>
          <w:tcPr>
            <w:tcW w:w="1573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3</w:t>
            </w:r>
          </w:p>
        </w:tc>
        <w:tc>
          <w:tcPr>
            <w:tcW w:w="1705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包</w:t>
            </w:r>
          </w:p>
        </w:tc>
      </w:tr>
      <w:tr w:rsidR="00311B85">
        <w:tc>
          <w:tcPr>
            <w:tcW w:w="1704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2</w:t>
            </w:r>
          </w:p>
        </w:tc>
        <w:tc>
          <w:tcPr>
            <w:tcW w:w="1590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填缝剂</w:t>
            </w:r>
          </w:p>
        </w:tc>
        <w:tc>
          <w:tcPr>
            <w:tcW w:w="1950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2kg</w:t>
            </w:r>
          </w:p>
        </w:tc>
        <w:tc>
          <w:tcPr>
            <w:tcW w:w="1573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2</w:t>
            </w:r>
          </w:p>
        </w:tc>
        <w:tc>
          <w:tcPr>
            <w:tcW w:w="1705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包</w:t>
            </w:r>
          </w:p>
        </w:tc>
      </w:tr>
      <w:tr w:rsidR="00311B85">
        <w:tc>
          <w:tcPr>
            <w:tcW w:w="1704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3</w:t>
            </w:r>
          </w:p>
        </w:tc>
        <w:tc>
          <w:tcPr>
            <w:tcW w:w="1590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蓝色瓷砖</w:t>
            </w:r>
          </w:p>
        </w:tc>
        <w:tc>
          <w:tcPr>
            <w:tcW w:w="1950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300mm*300mm</w:t>
            </w:r>
          </w:p>
        </w:tc>
        <w:tc>
          <w:tcPr>
            <w:tcW w:w="1573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55</w:t>
            </w:r>
          </w:p>
        </w:tc>
        <w:tc>
          <w:tcPr>
            <w:tcW w:w="1705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块</w:t>
            </w:r>
          </w:p>
        </w:tc>
      </w:tr>
      <w:tr w:rsidR="00311B85">
        <w:tc>
          <w:tcPr>
            <w:tcW w:w="1704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4</w:t>
            </w:r>
          </w:p>
        </w:tc>
        <w:tc>
          <w:tcPr>
            <w:tcW w:w="1590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红色瓷砖</w:t>
            </w:r>
          </w:p>
        </w:tc>
        <w:tc>
          <w:tcPr>
            <w:tcW w:w="1950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300mm*300mm</w:t>
            </w:r>
          </w:p>
        </w:tc>
        <w:tc>
          <w:tcPr>
            <w:tcW w:w="1573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30</w:t>
            </w:r>
          </w:p>
        </w:tc>
        <w:tc>
          <w:tcPr>
            <w:tcW w:w="1705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块</w:t>
            </w:r>
          </w:p>
        </w:tc>
      </w:tr>
    </w:tbl>
    <w:p w:rsidR="00311B85" w:rsidRDefault="00311B85">
      <w:pPr>
        <w:spacing w:line="360" w:lineRule="auto"/>
        <w:ind w:firstLineChars="200" w:firstLine="480"/>
        <w:rPr>
          <w:rFonts w:ascii="宋体" w:hAnsi="宋体" w:cs="宋体"/>
          <w:sz w:val="24"/>
        </w:rPr>
      </w:pPr>
    </w:p>
    <w:p w:rsidR="00311B85" w:rsidRDefault="007E5528">
      <w:pPr>
        <w:pStyle w:val="2"/>
        <w:ind w:firstLineChars="0" w:firstLine="0"/>
        <w:rPr>
          <w:b w:val="0"/>
          <w:bCs w:val="0"/>
        </w:rPr>
      </w:pPr>
      <w:r>
        <w:rPr>
          <w:rFonts w:hint="eastAsia"/>
          <w:b w:val="0"/>
          <w:bCs w:val="0"/>
        </w:rPr>
        <w:t xml:space="preserve">4.4 </w:t>
      </w:r>
      <w:r>
        <w:rPr>
          <w:rFonts w:hint="eastAsia"/>
          <w:b w:val="0"/>
          <w:bCs w:val="0"/>
        </w:rPr>
        <w:t>竞赛设备、工具、测量器具</w:t>
      </w:r>
    </w:p>
    <w:p w:rsidR="00311B85" w:rsidRDefault="007E5528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.主办方除提供上述的设施设备以外，每4个工位提供一辆存放垃圾的斗车，每个工位备有2张放样板（1.2m*1.2m*9mm木板），塑料盆一个（50cm*70cm），一个灰桶，水桶两个（16升），扫把、簸箕一套，记号笔两支，2mm十字胶粒2包（100粒/包）。</w:t>
      </w:r>
    </w:p>
    <w:p w:rsidR="00311B85" w:rsidRDefault="007E5528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2.为裁判检测准备：签字笔1盒，写字板2个，阶梯塞尺2把，2米靠尺1把，1.8</w:t>
      </w:r>
      <w:r>
        <w:rPr>
          <w:rFonts w:ascii="宋体" w:hAnsi="宋体" w:cs="宋体" w:hint="eastAsia"/>
          <w:sz w:val="24"/>
        </w:rPr>
        <w:lastRenderedPageBreak/>
        <w:t>米水平尺1把，5米卷尺一把，500*500mm直角尺一把。</w:t>
      </w:r>
    </w:p>
    <w:p w:rsidR="00311B85" w:rsidRDefault="007E5528">
      <w:pPr>
        <w:pStyle w:val="1"/>
        <w:ind w:firstLineChars="0" w:firstLine="0"/>
        <w:jc w:val="left"/>
        <w:rPr>
          <w:rFonts w:ascii="黑体" w:eastAsia="黑体" w:hAnsi="黑体" w:cs="黑体"/>
          <w:b w:val="0"/>
          <w:bCs w:val="0"/>
          <w:sz w:val="24"/>
          <w:szCs w:val="24"/>
        </w:rPr>
      </w:pPr>
      <w:r>
        <w:rPr>
          <w:rFonts w:ascii="黑体" w:eastAsia="黑体" w:hAnsi="黑体" w:cs="黑体" w:hint="eastAsia"/>
          <w:b w:val="0"/>
          <w:bCs w:val="0"/>
          <w:sz w:val="24"/>
          <w:szCs w:val="24"/>
        </w:rPr>
        <w:t>5.选手自带料具</w:t>
      </w:r>
    </w:p>
    <w:p w:rsidR="00311B85" w:rsidRDefault="007E5528">
      <w:pPr>
        <w:pStyle w:val="a6"/>
        <w:widowControl/>
        <w:rPr>
          <w:bCs/>
          <w:color w:val="000000"/>
        </w:rPr>
      </w:pPr>
      <w:r>
        <w:rPr>
          <w:rFonts w:hint="eastAsia"/>
          <w:bCs/>
          <w:color w:val="000000"/>
        </w:rPr>
        <w:t>镶贴</w:t>
      </w:r>
      <w:r>
        <w:rPr>
          <w:bCs/>
          <w:color w:val="000000"/>
        </w:rPr>
        <w:t>工选手需带齐下列工具设备：</w:t>
      </w:r>
    </w:p>
    <w:tbl>
      <w:tblPr>
        <w:tblStyle w:val="a7"/>
        <w:tblW w:w="8522" w:type="dxa"/>
        <w:tblLayout w:type="fixed"/>
        <w:tblLook w:val="04A0"/>
      </w:tblPr>
      <w:tblGrid>
        <w:gridCol w:w="1359"/>
        <w:gridCol w:w="2049"/>
        <w:gridCol w:w="1704"/>
        <w:gridCol w:w="1705"/>
        <w:gridCol w:w="1705"/>
      </w:tblGrid>
      <w:tr w:rsidR="00311B85">
        <w:tc>
          <w:tcPr>
            <w:tcW w:w="1359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序号</w:t>
            </w:r>
          </w:p>
        </w:tc>
        <w:tc>
          <w:tcPr>
            <w:tcW w:w="2049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名称</w:t>
            </w:r>
          </w:p>
        </w:tc>
        <w:tc>
          <w:tcPr>
            <w:tcW w:w="1704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规格</w:t>
            </w:r>
          </w:p>
        </w:tc>
        <w:tc>
          <w:tcPr>
            <w:tcW w:w="1705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数量</w:t>
            </w:r>
          </w:p>
        </w:tc>
        <w:tc>
          <w:tcPr>
            <w:tcW w:w="1705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单位</w:t>
            </w:r>
          </w:p>
        </w:tc>
      </w:tr>
      <w:tr w:rsidR="00311B85">
        <w:trPr>
          <w:trHeight w:val="302"/>
        </w:trPr>
        <w:tc>
          <w:tcPr>
            <w:tcW w:w="1359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1</w:t>
            </w:r>
          </w:p>
        </w:tc>
        <w:tc>
          <w:tcPr>
            <w:tcW w:w="2049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手提带水切割机</w:t>
            </w:r>
          </w:p>
        </w:tc>
        <w:tc>
          <w:tcPr>
            <w:tcW w:w="1704" w:type="dxa"/>
          </w:tcPr>
          <w:p w:rsidR="00311B85" w:rsidRDefault="00311B85">
            <w:pPr>
              <w:pStyle w:val="a6"/>
              <w:widowControl/>
              <w:rPr>
                <w:bCs/>
                <w:color w:val="000000"/>
              </w:rPr>
            </w:pPr>
          </w:p>
        </w:tc>
        <w:tc>
          <w:tcPr>
            <w:tcW w:w="1705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1</w:t>
            </w:r>
          </w:p>
        </w:tc>
        <w:tc>
          <w:tcPr>
            <w:tcW w:w="1705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台</w:t>
            </w:r>
          </w:p>
        </w:tc>
      </w:tr>
      <w:tr w:rsidR="00311B85">
        <w:tc>
          <w:tcPr>
            <w:tcW w:w="1359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2</w:t>
            </w:r>
          </w:p>
        </w:tc>
        <w:tc>
          <w:tcPr>
            <w:tcW w:w="2049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圆规刀</w:t>
            </w:r>
          </w:p>
        </w:tc>
        <w:tc>
          <w:tcPr>
            <w:tcW w:w="1704" w:type="dxa"/>
          </w:tcPr>
          <w:p w:rsidR="00311B85" w:rsidRDefault="00311B85">
            <w:pPr>
              <w:pStyle w:val="a6"/>
              <w:widowControl/>
              <w:rPr>
                <w:bCs/>
                <w:color w:val="000000"/>
              </w:rPr>
            </w:pPr>
          </w:p>
        </w:tc>
        <w:tc>
          <w:tcPr>
            <w:tcW w:w="1705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1</w:t>
            </w:r>
          </w:p>
        </w:tc>
        <w:tc>
          <w:tcPr>
            <w:tcW w:w="1705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把</w:t>
            </w:r>
          </w:p>
        </w:tc>
      </w:tr>
      <w:tr w:rsidR="00311B85">
        <w:tc>
          <w:tcPr>
            <w:tcW w:w="1359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3</w:t>
            </w:r>
          </w:p>
        </w:tc>
        <w:tc>
          <w:tcPr>
            <w:tcW w:w="2049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玻璃刀</w:t>
            </w:r>
          </w:p>
        </w:tc>
        <w:tc>
          <w:tcPr>
            <w:tcW w:w="1704" w:type="dxa"/>
          </w:tcPr>
          <w:p w:rsidR="00311B85" w:rsidRDefault="00311B85">
            <w:pPr>
              <w:pStyle w:val="a6"/>
              <w:widowControl/>
              <w:rPr>
                <w:bCs/>
                <w:color w:val="000000"/>
              </w:rPr>
            </w:pPr>
          </w:p>
        </w:tc>
        <w:tc>
          <w:tcPr>
            <w:tcW w:w="1705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1</w:t>
            </w:r>
          </w:p>
        </w:tc>
        <w:tc>
          <w:tcPr>
            <w:tcW w:w="1705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把</w:t>
            </w:r>
          </w:p>
        </w:tc>
      </w:tr>
      <w:tr w:rsidR="00311B85">
        <w:tc>
          <w:tcPr>
            <w:tcW w:w="1359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4</w:t>
            </w:r>
          </w:p>
        </w:tc>
        <w:tc>
          <w:tcPr>
            <w:tcW w:w="2049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瓷砖剪</w:t>
            </w:r>
          </w:p>
        </w:tc>
        <w:tc>
          <w:tcPr>
            <w:tcW w:w="1704" w:type="dxa"/>
          </w:tcPr>
          <w:p w:rsidR="00311B85" w:rsidRDefault="00311B85">
            <w:pPr>
              <w:pStyle w:val="a6"/>
              <w:widowControl/>
              <w:rPr>
                <w:bCs/>
                <w:color w:val="000000"/>
              </w:rPr>
            </w:pPr>
          </w:p>
        </w:tc>
        <w:tc>
          <w:tcPr>
            <w:tcW w:w="1705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1</w:t>
            </w:r>
          </w:p>
        </w:tc>
        <w:tc>
          <w:tcPr>
            <w:tcW w:w="1705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把</w:t>
            </w:r>
          </w:p>
        </w:tc>
      </w:tr>
      <w:tr w:rsidR="00311B85">
        <w:tc>
          <w:tcPr>
            <w:tcW w:w="1359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5</w:t>
            </w:r>
          </w:p>
        </w:tc>
        <w:tc>
          <w:tcPr>
            <w:tcW w:w="2049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水平尺</w:t>
            </w:r>
          </w:p>
        </w:tc>
        <w:tc>
          <w:tcPr>
            <w:tcW w:w="1704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1.2m</w:t>
            </w:r>
            <w:r>
              <w:rPr>
                <w:rFonts w:hint="eastAsia"/>
                <w:bCs/>
                <w:color w:val="000000"/>
              </w:rPr>
              <w:t>、</w:t>
            </w:r>
            <w:r>
              <w:rPr>
                <w:rFonts w:hint="eastAsia"/>
                <w:bCs/>
                <w:color w:val="000000"/>
              </w:rPr>
              <w:t>1.8m</w:t>
            </w:r>
          </w:p>
        </w:tc>
        <w:tc>
          <w:tcPr>
            <w:tcW w:w="1705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1</w:t>
            </w:r>
          </w:p>
        </w:tc>
        <w:tc>
          <w:tcPr>
            <w:tcW w:w="1705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套</w:t>
            </w:r>
          </w:p>
        </w:tc>
      </w:tr>
      <w:tr w:rsidR="00311B85">
        <w:tc>
          <w:tcPr>
            <w:tcW w:w="1359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6</w:t>
            </w:r>
          </w:p>
        </w:tc>
        <w:tc>
          <w:tcPr>
            <w:tcW w:w="2049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靠尺</w:t>
            </w:r>
          </w:p>
        </w:tc>
        <w:tc>
          <w:tcPr>
            <w:tcW w:w="1704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1.2m</w:t>
            </w:r>
            <w:r>
              <w:rPr>
                <w:rFonts w:hint="eastAsia"/>
                <w:bCs/>
                <w:color w:val="000000"/>
              </w:rPr>
              <w:t>、</w:t>
            </w:r>
            <w:r>
              <w:rPr>
                <w:rFonts w:hint="eastAsia"/>
                <w:bCs/>
                <w:color w:val="000000"/>
              </w:rPr>
              <w:t>2m</w:t>
            </w:r>
          </w:p>
        </w:tc>
        <w:tc>
          <w:tcPr>
            <w:tcW w:w="1705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1</w:t>
            </w:r>
          </w:p>
        </w:tc>
        <w:tc>
          <w:tcPr>
            <w:tcW w:w="1705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套</w:t>
            </w:r>
          </w:p>
        </w:tc>
      </w:tr>
      <w:tr w:rsidR="00311B85">
        <w:tc>
          <w:tcPr>
            <w:tcW w:w="1359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7</w:t>
            </w:r>
          </w:p>
        </w:tc>
        <w:tc>
          <w:tcPr>
            <w:tcW w:w="2049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灰桶</w:t>
            </w:r>
          </w:p>
        </w:tc>
        <w:tc>
          <w:tcPr>
            <w:tcW w:w="1704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大中小</w:t>
            </w:r>
          </w:p>
        </w:tc>
        <w:tc>
          <w:tcPr>
            <w:tcW w:w="1705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1</w:t>
            </w:r>
          </w:p>
        </w:tc>
        <w:tc>
          <w:tcPr>
            <w:tcW w:w="1705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套</w:t>
            </w:r>
          </w:p>
        </w:tc>
      </w:tr>
      <w:tr w:rsidR="00311B85">
        <w:tc>
          <w:tcPr>
            <w:tcW w:w="1359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8</w:t>
            </w:r>
          </w:p>
        </w:tc>
        <w:tc>
          <w:tcPr>
            <w:tcW w:w="2049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抹子</w:t>
            </w:r>
          </w:p>
        </w:tc>
        <w:tc>
          <w:tcPr>
            <w:tcW w:w="1704" w:type="dxa"/>
          </w:tcPr>
          <w:p w:rsidR="00311B85" w:rsidRDefault="00311B85">
            <w:pPr>
              <w:pStyle w:val="a6"/>
              <w:widowControl/>
              <w:rPr>
                <w:bCs/>
                <w:color w:val="000000"/>
              </w:rPr>
            </w:pPr>
          </w:p>
        </w:tc>
        <w:tc>
          <w:tcPr>
            <w:tcW w:w="1705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1</w:t>
            </w:r>
          </w:p>
        </w:tc>
        <w:tc>
          <w:tcPr>
            <w:tcW w:w="1705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把</w:t>
            </w:r>
          </w:p>
        </w:tc>
      </w:tr>
      <w:tr w:rsidR="00311B85">
        <w:tc>
          <w:tcPr>
            <w:tcW w:w="1359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9</w:t>
            </w:r>
          </w:p>
        </w:tc>
        <w:tc>
          <w:tcPr>
            <w:tcW w:w="2049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海绵抹子</w:t>
            </w:r>
          </w:p>
        </w:tc>
        <w:tc>
          <w:tcPr>
            <w:tcW w:w="1704" w:type="dxa"/>
          </w:tcPr>
          <w:p w:rsidR="00311B85" w:rsidRDefault="00311B85">
            <w:pPr>
              <w:pStyle w:val="a6"/>
              <w:widowControl/>
              <w:rPr>
                <w:bCs/>
                <w:color w:val="000000"/>
              </w:rPr>
            </w:pPr>
          </w:p>
        </w:tc>
        <w:tc>
          <w:tcPr>
            <w:tcW w:w="1705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1</w:t>
            </w:r>
          </w:p>
        </w:tc>
        <w:tc>
          <w:tcPr>
            <w:tcW w:w="1705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把</w:t>
            </w:r>
          </w:p>
        </w:tc>
      </w:tr>
      <w:tr w:rsidR="00311B85">
        <w:tc>
          <w:tcPr>
            <w:tcW w:w="1359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10</w:t>
            </w:r>
          </w:p>
        </w:tc>
        <w:tc>
          <w:tcPr>
            <w:tcW w:w="2049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齿型刮板</w:t>
            </w:r>
          </w:p>
        </w:tc>
        <w:tc>
          <w:tcPr>
            <w:tcW w:w="1704" w:type="dxa"/>
          </w:tcPr>
          <w:p w:rsidR="00311B85" w:rsidRDefault="00311B85">
            <w:pPr>
              <w:pStyle w:val="a6"/>
              <w:widowControl/>
              <w:rPr>
                <w:bCs/>
                <w:color w:val="000000"/>
              </w:rPr>
            </w:pPr>
          </w:p>
        </w:tc>
        <w:tc>
          <w:tcPr>
            <w:tcW w:w="1705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1</w:t>
            </w:r>
          </w:p>
        </w:tc>
        <w:tc>
          <w:tcPr>
            <w:tcW w:w="1705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把</w:t>
            </w:r>
          </w:p>
        </w:tc>
      </w:tr>
      <w:tr w:rsidR="00311B85">
        <w:tc>
          <w:tcPr>
            <w:tcW w:w="1359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11</w:t>
            </w:r>
          </w:p>
        </w:tc>
        <w:tc>
          <w:tcPr>
            <w:tcW w:w="2049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托灰板</w:t>
            </w:r>
          </w:p>
        </w:tc>
        <w:tc>
          <w:tcPr>
            <w:tcW w:w="1704" w:type="dxa"/>
          </w:tcPr>
          <w:p w:rsidR="00311B85" w:rsidRDefault="00311B85">
            <w:pPr>
              <w:pStyle w:val="a6"/>
              <w:widowControl/>
              <w:rPr>
                <w:bCs/>
                <w:color w:val="000000"/>
              </w:rPr>
            </w:pPr>
          </w:p>
        </w:tc>
        <w:tc>
          <w:tcPr>
            <w:tcW w:w="1705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1</w:t>
            </w:r>
          </w:p>
        </w:tc>
        <w:tc>
          <w:tcPr>
            <w:tcW w:w="1705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把</w:t>
            </w:r>
          </w:p>
        </w:tc>
      </w:tr>
      <w:tr w:rsidR="00311B85">
        <w:tc>
          <w:tcPr>
            <w:tcW w:w="1359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12</w:t>
            </w:r>
          </w:p>
        </w:tc>
        <w:tc>
          <w:tcPr>
            <w:tcW w:w="2049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海绵</w:t>
            </w:r>
          </w:p>
        </w:tc>
        <w:tc>
          <w:tcPr>
            <w:tcW w:w="1704" w:type="dxa"/>
          </w:tcPr>
          <w:p w:rsidR="00311B85" w:rsidRDefault="00311B85">
            <w:pPr>
              <w:pStyle w:val="a6"/>
              <w:widowControl/>
              <w:rPr>
                <w:bCs/>
                <w:color w:val="000000"/>
              </w:rPr>
            </w:pPr>
          </w:p>
        </w:tc>
        <w:tc>
          <w:tcPr>
            <w:tcW w:w="1705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3</w:t>
            </w:r>
          </w:p>
        </w:tc>
        <w:tc>
          <w:tcPr>
            <w:tcW w:w="1705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块</w:t>
            </w:r>
          </w:p>
        </w:tc>
      </w:tr>
      <w:tr w:rsidR="00311B85">
        <w:tc>
          <w:tcPr>
            <w:tcW w:w="1359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13</w:t>
            </w:r>
          </w:p>
        </w:tc>
        <w:tc>
          <w:tcPr>
            <w:tcW w:w="2049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毛巾</w:t>
            </w:r>
          </w:p>
        </w:tc>
        <w:tc>
          <w:tcPr>
            <w:tcW w:w="1704" w:type="dxa"/>
          </w:tcPr>
          <w:p w:rsidR="00311B85" w:rsidRDefault="00311B85">
            <w:pPr>
              <w:pStyle w:val="a6"/>
              <w:widowControl/>
              <w:rPr>
                <w:bCs/>
                <w:color w:val="000000"/>
              </w:rPr>
            </w:pPr>
          </w:p>
        </w:tc>
        <w:tc>
          <w:tcPr>
            <w:tcW w:w="1705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3</w:t>
            </w:r>
          </w:p>
        </w:tc>
        <w:tc>
          <w:tcPr>
            <w:tcW w:w="1705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块</w:t>
            </w:r>
          </w:p>
        </w:tc>
      </w:tr>
      <w:tr w:rsidR="00311B85">
        <w:tc>
          <w:tcPr>
            <w:tcW w:w="1359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14</w:t>
            </w:r>
          </w:p>
        </w:tc>
        <w:tc>
          <w:tcPr>
            <w:tcW w:w="2049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放样板</w:t>
            </w:r>
          </w:p>
        </w:tc>
        <w:tc>
          <w:tcPr>
            <w:tcW w:w="1704" w:type="dxa"/>
          </w:tcPr>
          <w:p w:rsidR="00311B85" w:rsidRDefault="00311B85">
            <w:pPr>
              <w:pStyle w:val="a6"/>
              <w:widowControl/>
              <w:rPr>
                <w:bCs/>
                <w:color w:val="000000"/>
              </w:rPr>
            </w:pPr>
          </w:p>
        </w:tc>
        <w:tc>
          <w:tcPr>
            <w:tcW w:w="1705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1</w:t>
            </w:r>
          </w:p>
        </w:tc>
        <w:tc>
          <w:tcPr>
            <w:tcW w:w="1705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块</w:t>
            </w:r>
          </w:p>
        </w:tc>
      </w:tr>
      <w:tr w:rsidR="00311B85">
        <w:tc>
          <w:tcPr>
            <w:tcW w:w="1359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15</w:t>
            </w:r>
          </w:p>
        </w:tc>
        <w:tc>
          <w:tcPr>
            <w:tcW w:w="2049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铁锤</w:t>
            </w:r>
          </w:p>
        </w:tc>
        <w:tc>
          <w:tcPr>
            <w:tcW w:w="1704" w:type="dxa"/>
          </w:tcPr>
          <w:p w:rsidR="00311B85" w:rsidRDefault="00311B85">
            <w:pPr>
              <w:pStyle w:val="a6"/>
              <w:widowControl/>
              <w:rPr>
                <w:bCs/>
                <w:color w:val="000000"/>
              </w:rPr>
            </w:pPr>
          </w:p>
        </w:tc>
        <w:tc>
          <w:tcPr>
            <w:tcW w:w="1705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1</w:t>
            </w:r>
          </w:p>
        </w:tc>
        <w:tc>
          <w:tcPr>
            <w:tcW w:w="1705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个</w:t>
            </w:r>
          </w:p>
        </w:tc>
      </w:tr>
      <w:tr w:rsidR="00311B85">
        <w:tc>
          <w:tcPr>
            <w:tcW w:w="1359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16</w:t>
            </w:r>
          </w:p>
        </w:tc>
        <w:tc>
          <w:tcPr>
            <w:tcW w:w="2049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其他工具</w:t>
            </w:r>
          </w:p>
        </w:tc>
        <w:tc>
          <w:tcPr>
            <w:tcW w:w="1704" w:type="dxa"/>
          </w:tcPr>
          <w:p w:rsidR="00311B85" w:rsidRDefault="00311B85">
            <w:pPr>
              <w:pStyle w:val="a6"/>
              <w:widowControl/>
              <w:rPr>
                <w:bCs/>
                <w:color w:val="000000"/>
              </w:rPr>
            </w:pPr>
          </w:p>
        </w:tc>
        <w:tc>
          <w:tcPr>
            <w:tcW w:w="1705" w:type="dxa"/>
          </w:tcPr>
          <w:p w:rsidR="00311B85" w:rsidRDefault="007E5528">
            <w:pPr>
              <w:pStyle w:val="a6"/>
              <w:widowControl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模具除外</w:t>
            </w:r>
          </w:p>
        </w:tc>
        <w:tc>
          <w:tcPr>
            <w:tcW w:w="1705" w:type="dxa"/>
          </w:tcPr>
          <w:p w:rsidR="00311B85" w:rsidRDefault="00311B85">
            <w:pPr>
              <w:pStyle w:val="a6"/>
              <w:widowControl/>
              <w:rPr>
                <w:bCs/>
                <w:color w:val="000000"/>
              </w:rPr>
            </w:pPr>
          </w:p>
        </w:tc>
      </w:tr>
    </w:tbl>
    <w:p w:rsidR="00311B85" w:rsidRDefault="007E5528">
      <w:pPr>
        <w:pStyle w:val="1"/>
        <w:ind w:firstLineChars="0" w:firstLine="0"/>
        <w:rPr>
          <w:rFonts w:cs="Times New Roman"/>
          <w:b w:val="0"/>
          <w:color w:val="000000"/>
          <w:kern w:val="0"/>
          <w:sz w:val="24"/>
          <w:szCs w:val="24"/>
        </w:rPr>
      </w:pPr>
      <w:r>
        <w:rPr>
          <w:rFonts w:cs="Times New Roman" w:hint="eastAsia"/>
          <w:b w:val="0"/>
          <w:color w:val="000000"/>
          <w:kern w:val="0"/>
          <w:sz w:val="24"/>
          <w:szCs w:val="24"/>
        </w:rPr>
        <w:t>严禁携带使用赛前制作好的放样模板。</w:t>
      </w:r>
    </w:p>
    <w:p w:rsidR="00311B85" w:rsidRDefault="007E5528">
      <w:pPr>
        <w:pStyle w:val="1"/>
        <w:ind w:firstLineChars="0" w:firstLine="0"/>
        <w:rPr>
          <w:rFonts w:ascii="黑体" w:eastAsia="黑体" w:hAnsi="黑体" w:cs="黑体"/>
          <w:b w:val="0"/>
          <w:bCs w:val="0"/>
          <w:sz w:val="24"/>
          <w:szCs w:val="24"/>
        </w:rPr>
      </w:pPr>
      <w:r>
        <w:rPr>
          <w:rFonts w:ascii="黑体" w:eastAsia="黑体" w:hAnsi="黑体" w:cs="黑体" w:hint="eastAsia"/>
          <w:b w:val="0"/>
          <w:bCs w:val="0"/>
          <w:sz w:val="24"/>
          <w:szCs w:val="24"/>
        </w:rPr>
        <w:t>6.安全卫生作业要求</w:t>
      </w:r>
    </w:p>
    <w:p w:rsidR="00311B85" w:rsidRDefault="007E5528">
      <w:pPr>
        <w:pStyle w:val="10"/>
        <w:spacing w:line="360" w:lineRule="auto"/>
        <w:ind w:firstLineChars="0" w:firstLine="0"/>
        <w:rPr>
          <w:rFonts w:asciiTheme="minorEastAsia" w:hAnsiTheme="minorEastAsia"/>
          <w:bCs/>
          <w:color w:val="000000" w:themeColor="text1"/>
          <w:sz w:val="24"/>
        </w:rPr>
      </w:pPr>
      <w:r>
        <w:rPr>
          <w:rFonts w:asciiTheme="minorEastAsia" w:hAnsiTheme="minorEastAsia" w:hint="eastAsia"/>
          <w:bCs/>
          <w:color w:val="000000" w:themeColor="text1"/>
          <w:sz w:val="24"/>
        </w:rPr>
        <w:t>安全意识：</w:t>
      </w:r>
    </w:p>
    <w:p w:rsidR="00311B85" w:rsidRDefault="007E5528">
      <w:pPr>
        <w:spacing w:line="360" w:lineRule="auto"/>
        <w:ind w:firstLineChars="223" w:firstLine="535"/>
        <w:rPr>
          <w:rFonts w:asciiTheme="minorEastAsia" w:hAnsiTheme="minorEastAsia"/>
          <w:bCs/>
          <w:color w:val="000000" w:themeColor="text1"/>
          <w:sz w:val="24"/>
        </w:rPr>
      </w:pPr>
      <w:r>
        <w:rPr>
          <w:rFonts w:asciiTheme="minorEastAsia" w:hAnsiTheme="minorEastAsia" w:hint="eastAsia"/>
          <w:bCs/>
          <w:color w:val="000000" w:themeColor="text1"/>
          <w:sz w:val="24"/>
        </w:rPr>
        <w:t>每位选手必须配备个人防护用品，包括安全眼镜，防尘口罩，防砸鞋。使用切割机切割的时候禁止带手套，填缝时需佩戴手套。</w:t>
      </w:r>
    </w:p>
    <w:p w:rsidR="00311B85" w:rsidRDefault="007E5528">
      <w:pPr>
        <w:pStyle w:val="10"/>
        <w:spacing w:line="360" w:lineRule="auto"/>
        <w:ind w:firstLineChars="0" w:firstLine="0"/>
        <w:rPr>
          <w:rFonts w:asciiTheme="minorEastAsia" w:hAnsiTheme="minorEastAsia"/>
          <w:bCs/>
          <w:color w:val="000000" w:themeColor="text1"/>
          <w:sz w:val="24"/>
        </w:rPr>
      </w:pPr>
      <w:r>
        <w:rPr>
          <w:rFonts w:asciiTheme="minorEastAsia" w:hAnsiTheme="minorEastAsia" w:hint="eastAsia"/>
          <w:bCs/>
          <w:color w:val="000000" w:themeColor="text1"/>
          <w:sz w:val="24"/>
        </w:rPr>
        <w:t>熟知有关用电安全说明：</w:t>
      </w:r>
    </w:p>
    <w:p w:rsidR="00311B85" w:rsidRDefault="007E5528">
      <w:pPr>
        <w:spacing w:line="360" w:lineRule="auto"/>
        <w:ind w:firstLineChars="200" w:firstLine="480"/>
        <w:rPr>
          <w:rFonts w:asciiTheme="minorEastAsia" w:hAnsiTheme="minorEastAsia"/>
          <w:bCs/>
          <w:color w:val="000000" w:themeColor="text1"/>
          <w:sz w:val="24"/>
        </w:rPr>
      </w:pPr>
      <w:r>
        <w:rPr>
          <w:rFonts w:asciiTheme="minorEastAsia" w:hAnsiTheme="minorEastAsia" w:hint="eastAsia"/>
          <w:bCs/>
          <w:color w:val="000000" w:themeColor="text1"/>
          <w:sz w:val="24"/>
        </w:rPr>
        <w:t>现场电力规格为单相220V交流电，安全用电，禁止使用不符合安全要求的产品，禁止使用大型切割机，禁止滥用电气设备。</w:t>
      </w:r>
    </w:p>
    <w:p w:rsidR="00311B85" w:rsidRDefault="007E5528">
      <w:pPr>
        <w:pStyle w:val="10"/>
        <w:spacing w:line="360" w:lineRule="auto"/>
        <w:ind w:firstLineChars="0" w:firstLine="0"/>
        <w:rPr>
          <w:rFonts w:asciiTheme="minorEastAsia" w:hAnsiTheme="minorEastAsia"/>
          <w:bCs/>
          <w:color w:val="000000" w:themeColor="text1"/>
          <w:sz w:val="24"/>
        </w:rPr>
      </w:pPr>
      <w:r>
        <w:rPr>
          <w:rFonts w:asciiTheme="minorEastAsia" w:hAnsiTheme="minorEastAsia" w:hint="eastAsia"/>
          <w:bCs/>
          <w:color w:val="000000" w:themeColor="text1"/>
          <w:sz w:val="24"/>
        </w:rPr>
        <w:t>竞赛工位隔离：</w:t>
      </w:r>
    </w:p>
    <w:p w:rsidR="00311B85" w:rsidRDefault="007E5528">
      <w:pPr>
        <w:spacing w:line="360" w:lineRule="auto"/>
        <w:ind w:firstLineChars="223" w:firstLine="535"/>
        <w:rPr>
          <w:rFonts w:asciiTheme="minorEastAsia" w:hAnsiTheme="minorEastAsia"/>
          <w:bCs/>
          <w:color w:val="000000" w:themeColor="text1"/>
          <w:sz w:val="24"/>
        </w:rPr>
      </w:pPr>
      <w:r>
        <w:rPr>
          <w:rFonts w:asciiTheme="minorEastAsia" w:hAnsiTheme="minorEastAsia" w:hint="eastAsia"/>
          <w:bCs/>
          <w:color w:val="000000" w:themeColor="text1"/>
          <w:sz w:val="24"/>
        </w:rPr>
        <w:t>参赛选手在本竞赛工位内操作，赛位间距较小时，要互不影响操作。</w:t>
      </w:r>
    </w:p>
    <w:p w:rsidR="00311B85" w:rsidRDefault="007E5528">
      <w:pPr>
        <w:pStyle w:val="10"/>
        <w:spacing w:line="360" w:lineRule="auto"/>
        <w:ind w:firstLineChars="0" w:firstLine="0"/>
        <w:rPr>
          <w:rFonts w:asciiTheme="minorEastAsia" w:hAnsiTheme="minorEastAsia"/>
          <w:bCs/>
          <w:color w:val="000000" w:themeColor="text1"/>
          <w:sz w:val="24"/>
        </w:rPr>
      </w:pPr>
      <w:r>
        <w:rPr>
          <w:rFonts w:asciiTheme="minorEastAsia" w:hAnsiTheme="minorEastAsia" w:hint="eastAsia"/>
          <w:bCs/>
          <w:color w:val="000000" w:themeColor="text1"/>
          <w:sz w:val="24"/>
        </w:rPr>
        <w:t>环境卫生：</w:t>
      </w:r>
    </w:p>
    <w:p w:rsidR="00311B85" w:rsidRDefault="007E5528">
      <w:pPr>
        <w:spacing w:line="360" w:lineRule="auto"/>
        <w:ind w:firstLineChars="223" w:firstLine="535"/>
        <w:rPr>
          <w:rFonts w:asciiTheme="minorEastAsia" w:hAnsiTheme="minorEastAsia"/>
          <w:color w:val="000000" w:themeColor="text1"/>
          <w:sz w:val="24"/>
        </w:rPr>
      </w:pPr>
      <w:r>
        <w:rPr>
          <w:rFonts w:asciiTheme="minorEastAsia" w:hAnsiTheme="minorEastAsia" w:hint="eastAsia"/>
          <w:color w:val="000000" w:themeColor="text1"/>
          <w:sz w:val="24"/>
        </w:rPr>
        <w:t>切割时必须带水切割，保证无尘施工。保持地面整洁，环境卫生，做到整理、整顿、清扫、清洁和素养5S。</w:t>
      </w:r>
    </w:p>
    <w:p w:rsidR="00311B85" w:rsidRDefault="00311B85"/>
    <w:p w:rsidR="00311B85" w:rsidRDefault="007E5528">
      <w:pPr>
        <w:pStyle w:val="1"/>
        <w:ind w:firstLineChars="0" w:firstLine="0"/>
        <w:rPr>
          <w:rFonts w:ascii="黑体" w:eastAsia="黑体" w:hAnsi="黑体" w:cs="黑体"/>
          <w:b w:val="0"/>
          <w:bCs w:val="0"/>
          <w:sz w:val="24"/>
          <w:szCs w:val="24"/>
        </w:rPr>
      </w:pPr>
      <w:r>
        <w:rPr>
          <w:rFonts w:ascii="黑体" w:eastAsia="黑体" w:hAnsi="黑体" w:cs="黑体" w:hint="eastAsia"/>
          <w:b w:val="0"/>
          <w:bCs w:val="0"/>
          <w:sz w:val="24"/>
          <w:szCs w:val="24"/>
        </w:rPr>
        <w:t>7.其他</w:t>
      </w:r>
    </w:p>
    <w:p w:rsidR="00311B85" w:rsidRDefault="007E5528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）竞赛流程。见竞赛指南、选手手册、裁判员手册，以上每一项手册都说明了</w:t>
      </w:r>
      <w:r>
        <w:rPr>
          <w:rFonts w:hint="eastAsia"/>
          <w:sz w:val="24"/>
        </w:rPr>
        <w:lastRenderedPageBreak/>
        <w:t>竞赛流程。</w:t>
      </w:r>
    </w:p>
    <w:p w:rsidR="00311B85" w:rsidRDefault="007E5528">
      <w:pPr>
        <w:spacing w:line="360" w:lineRule="auto"/>
        <w:rPr>
          <w:rFonts w:ascii="仿宋_GB2312" w:eastAsia="仿宋_GB2312" w:hAnsi="宋体"/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）竞赛规则。见竞赛指南、选手手册、裁判员手册，以上每一项手册都说明了竞赛规则。</w:t>
      </w:r>
    </w:p>
    <w:p w:rsidR="00E75F08" w:rsidRPr="0004323F" w:rsidRDefault="00E75F08" w:rsidP="00E75F08">
      <w:pPr>
        <w:ind w:firstLineChars="200" w:firstLine="480"/>
        <w:rPr>
          <w:rFonts w:asciiTheme="minorEastAsia" w:hAnsiTheme="minorEastAsia" w:cstheme="majorBidi"/>
          <w:b/>
          <w:bCs/>
          <w:color w:val="000000" w:themeColor="text1"/>
          <w:sz w:val="24"/>
        </w:rPr>
      </w:pPr>
      <w:r w:rsidRPr="0004323F">
        <w:rPr>
          <w:rFonts w:asciiTheme="minorEastAsia" w:hAnsiTheme="minorEastAsia" w:cs="宋体" w:hint="eastAsia"/>
          <w:color w:val="000000" w:themeColor="text1"/>
          <w:sz w:val="24"/>
        </w:rPr>
        <w:t>（3）本技术文件由本届擂台赛竞赛工作办公室下设的总裁组负责解释。</w:t>
      </w:r>
    </w:p>
    <w:p w:rsidR="00311B85" w:rsidRPr="00E75F08" w:rsidRDefault="00311B85">
      <w:pPr>
        <w:spacing w:line="360" w:lineRule="auto"/>
        <w:rPr>
          <w:rFonts w:ascii="仿宋_GB2312" w:eastAsia="仿宋_GB2312" w:hAnsi="宋体"/>
          <w:sz w:val="24"/>
        </w:rPr>
      </w:pPr>
    </w:p>
    <w:p w:rsidR="00311B85" w:rsidRDefault="00311B85">
      <w:pPr>
        <w:pStyle w:val="a6"/>
        <w:widowControl/>
        <w:rPr>
          <w:color w:val="000000"/>
          <w:sz w:val="28"/>
          <w:szCs w:val="28"/>
        </w:rPr>
      </w:pPr>
    </w:p>
    <w:p w:rsidR="00311B85" w:rsidRDefault="00311B85">
      <w:pPr>
        <w:pStyle w:val="a6"/>
        <w:widowControl/>
        <w:rPr>
          <w:bCs/>
          <w:color w:val="000000"/>
          <w:sz w:val="28"/>
          <w:szCs w:val="28"/>
        </w:rPr>
      </w:pPr>
    </w:p>
    <w:p w:rsidR="00311B85" w:rsidRDefault="00311B85">
      <w:pPr>
        <w:pStyle w:val="a6"/>
        <w:widowControl/>
        <w:rPr>
          <w:bCs/>
          <w:color w:val="000000"/>
          <w:sz w:val="28"/>
          <w:szCs w:val="28"/>
        </w:rPr>
      </w:pPr>
    </w:p>
    <w:p w:rsidR="00311B85" w:rsidRDefault="00311B85">
      <w:pPr>
        <w:pStyle w:val="a6"/>
        <w:widowControl/>
        <w:rPr>
          <w:bCs/>
          <w:color w:val="000000"/>
        </w:rPr>
      </w:pPr>
    </w:p>
    <w:p w:rsidR="00311B85" w:rsidRDefault="00311B85">
      <w:pPr>
        <w:pStyle w:val="a6"/>
        <w:widowControl/>
        <w:rPr>
          <w:bCs/>
          <w:color w:val="000000"/>
        </w:rPr>
      </w:pPr>
    </w:p>
    <w:p w:rsidR="00311B85" w:rsidRDefault="00311B85">
      <w:pPr>
        <w:pStyle w:val="a6"/>
        <w:widowControl/>
        <w:rPr>
          <w:b/>
          <w:color w:val="000000"/>
        </w:rPr>
      </w:pPr>
    </w:p>
    <w:p w:rsidR="00311B85" w:rsidRDefault="00311B85">
      <w:pPr>
        <w:pStyle w:val="a6"/>
        <w:widowControl/>
        <w:rPr>
          <w:b/>
          <w:color w:val="000000"/>
        </w:rPr>
      </w:pPr>
    </w:p>
    <w:p w:rsidR="00311B85" w:rsidRDefault="00311B85">
      <w:pPr>
        <w:pStyle w:val="a6"/>
        <w:widowControl/>
        <w:rPr>
          <w:b/>
          <w:color w:val="000000"/>
          <w:sz w:val="32"/>
          <w:szCs w:val="32"/>
        </w:rPr>
      </w:pPr>
    </w:p>
    <w:p w:rsidR="00311B85" w:rsidRDefault="00311B85">
      <w:pPr>
        <w:pStyle w:val="a6"/>
        <w:widowControl/>
        <w:rPr>
          <w:b/>
          <w:color w:val="000000"/>
          <w:sz w:val="40"/>
          <w:szCs w:val="40"/>
        </w:rPr>
      </w:pPr>
    </w:p>
    <w:p w:rsidR="00311B85" w:rsidRDefault="00311B85"/>
    <w:sectPr w:rsidR="00311B85" w:rsidSect="00311B85">
      <w:headerReference w:type="default" r:id="rId18"/>
      <w:footerReference w:type="default" r:id="rId19"/>
      <w:pgSz w:w="11906" w:h="16838"/>
      <w:pgMar w:top="1134" w:right="1417" w:bottom="1134" w:left="1417" w:header="170" w:footer="567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4911" w:rsidRDefault="00CA4911" w:rsidP="00311B85">
      <w:r>
        <w:separator/>
      </w:r>
    </w:p>
  </w:endnote>
  <w:endnote w:type="continuationSeparator" w:id="1">
    <w:p w:rsidR="00CA4911" w:rsidRDefault="00CA4911" w:rsidP="00311B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 Light">
    <w:altName w:val="Arial Unicode MS"/>
    <w:charset w:val="00"/>
    <w:family w:val="swiss"/>
    <w:pitch w:val="default"/>
    <w:sig w:usb0="00000000" w:usb1="C000247B" w:usb2="00000009" w:usb3="00000000" w:csb0="2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文鼎大标宋简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1B85" w:rsidRDefault="00535038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E5528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11B85" w:rsidRDefault="00311B85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5F08" w:rsidRDefault="00E75F08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5F08" w:rsidRDefault="00E75F08">
    <w:pPr>
      <w:pStyle w:val="a4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1B85" w:rsidRDefault="00535038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3" o:sp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7tzvljgCAABvBAAADgAAAAAAAAABACAAAAAfAQAAZHJzL2Uyb0RvYy54&#10;bWxQSwUGAAAAAAYABgBZAQAAyQUAAAAA&#10;" filled="f" stroked="f" strokeweight=".5pt">
          <v:textbox style="mso-fit-shape-to-text:t" inset="0,0,0,0">
            <w:txbxContent>
              <w:p w:rsidR="00311B85" w:rsidRDefault="007E5528">
                <w:pPr>
                  <w:pStyle w:val="a4"/>
                </w:pPr>
                <w:r>
                  <w:t>第</w:t>
                </w:r>
                <w:r>
                  <w:t xml:space="preserve"> </w:t>
                </w:r>
                <w:r w:rsidR="00535038">
                  <w:fldChar w:fldCharType="begin"/>
                </w:r>
                <w:r>
                  <w:instrText xml:space="preserve"> PAGE  \* MERGEFORMAT </w:instrText>
                </w:r>
                <w:r w:rsidR="00535038">
                  <w:fldChar w:fldCharType="separate"/>
                </w:r>
                <w:r w:rsidR="0004323F">
                  <w:rPr>
                    <w:noProof/>
                  </w:rPr>
                  <w:t>8</w:t>
                </w:r>
                <w:r w:rsidR="00535038">
                  <w:fldChar w:fldCharType="end"/>
                </w:r>
                <w:r>
                  <w:t xml:space="preserve"> </w:t>
                </w:r>
                <w:r>
                  <w:t>页</w:t>
                </w:r>
                <w:r>
                  <w:t xml:space="preserve"> </w:t>
                </w:r>
                <w:r>
                  <w:t>共</w:t>
                </w:r>
                <w:r>
                  <w:t xml:space="preserve"> </w:t>
                </w:r>
                <w:fldSimple w:instr=" NUMPAGES  \* MERGEFORMAT ">
                  <w:r w:rsidR="0004323F">
                    <w:rPr>
                      <w:noProof/>
                    </w:rPr>
                    <w:t>9</w:t>
                  </w:r>
                </w:fldSimple>
                <w:r>
                  <w:t xml:space="preserve"> </w:t>
                </w:r>
                <w:r>
                  <w:t>页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4911" w:rsidRDefault="00CA4911" w:rsidP="00311B85">
      <w:r>
        <w:separator/>
      </w:r>
    </w:p>
  </w:footnote>
  <w:footnote w:type="continuationSeparator" w:id="1">
    <w:p w:rsidR="00CA4911" w:rsidRDefault="00CA4911" w:rsidP="00311B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5F08" w:rsidRDefault="00E75F0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5F08" w:rsidRDefault="00E75F08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5F08" w:rsidRDefault="00E75F08">
    <w:pPr>
      <w:pStyle w:val="a5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1B85" w:rsidRDefault="007E5528">
    <w:pPr>
      <w:pStyle w:val="a5"/>
      <w:pBdr>
        <w:bottom w:val="single" w:sz="4" w:space="1" w:color="auto"/>
      </w:pBdr>
      <w:rPr>
        <w:sz w:val="21"/>
        <w:szCs w:val="21"/>
      </w:rPr>
    </w:pPr>
    <w:r>
      <w:rPr>
        <w:rFonts w:ascii="文鼎大标宋简" w:eastAsia="文鼎大标宋简" w:hAnsi="宋体" w:hint="eastAsia"/>
        <w:b/>
        <w:noProof/>
        <w:color w:val="000000"/>
        <w:szCs w:val="21"/>
      </w:rPr>
      <w:drawing>
        <wp:inline distT="0" distB="0" distL="114300" distR="114300">
          <wp:extent cx="280035" cy="385445"/>
          <wp:effectExtent l="0" t="0" r="9525" b="10795"/>
          <wp:docPr id="6" name="图片 6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80035" cy="3854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Style w:val="Char0"/>
        <w:rFonts w:hint="eastAsia"/>
        <w:sz w:val="21"/>
        <w:szCs w:val="21"/>
      </w:rPr>
      <w:t>广州市第六届建筑工匠技能擂台赛技术文件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2391A74"/>
    <w:multiLevelType w:val="singleLevel"/>
    <w:tmpl w:val="B2391A74"/>
    <w:lvl w:ilvl="0">
      <w:start w:val="1"/>
      <w:numFmt w:val="decimal"/>
      <w:suff w:val="nothing"/>
      <w:lvlText w:val="（%1）"/>
      <w:lvlJc w:val="left"/>
    </w:lvl>
  </w:abstractNum>
  <w:abstractNum w:abstractNumId="1">
    <w:nsid w:val="4827CC74"/>
    <w:multiLevelType w:val="singleLevel"/>
    <w:tmpl w:val="4827CC74"/>
    <w:lvl w:ilvl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921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196560A"/>
    <w:rsid w:val="0004323F"/>
    <w:rsid w:val="000B4201"/>
    <w:rsid w:val="00157508"/>
    <w:rsid w:val="00195338"/>
    <w:rsid w:val="00272FC9"/>
    <w:rsid w:val="00311B85"/>
    <w:rsid w:val="003A3DE9"/>
    <w:rsid w:val="003F3272"/>
    <w:rsid w:val="00411962"/>
    <w:rsid w:val="0048395B"/>
    <w:rsid w:val="0051296C"/>
    <w:rsid w:val="00535038"/>
    <w:rsid w:val="00671981"/>
    <w:rsid w:val="007A09AF"/>
    <w:rsid w:val="007E5528"/>
    <w:rsid w:val="007F1316"/>
    <w:rsid w:val="00937911"/>
    <w:rsid w:val="00AE7CC7"/>
    <w:rsid w:val="00B831D2"/>
    <w:rsid w:val="00CA4911"/>
    <w:rsid w:val="00CA6AC4"/>
    <w:rsid w:val="00D9483A"/>
    <w:rsid w:val="00DD0EC8"/>
    <w:rsid w:val="00DE7B3D"/>
    <w:rsid w:val="00E60DDC"/>
    <w:rsid w:val="00E75F08"/>
    <w:rsid w:val="00FD3052"/>
    <w:rsid w:val="012F3D42"/>
    <w:rsid w:val="02AD25CC"/>
    <w:rsid w:val="034D69DD"/>
    <w:rsid w:val="03C31C59"/>
    <w:rsid w:val="0B6375C1"/>
    <w:rsid w:val="14A73B1B"/>
    <w:rsid w:val="16F425B0"/>
    <w:rsid w:val="189933C2"/>
    <w:rsid w:val="18BE2940"/>
    <w:rsid w:val="1FBB32EA"/>
    <w:rsid w:val="20586A61"/>
    <w:rsid w:val="23D772FF"/>
    <w:rsid w:val="25167F1F"/>
    <w:rsid w:val="258B7371"/>
    <w:rsid w:val="298567F4"/>
    <w:rsid w:val="2C600C89"/>
    <w:rsid w:val="2DEC178A"/>
    <w:rsid w:val="3196560A"/>
    <w:rsid w:val="34A1756B"/>
    <w:rsid w:val="378D1144"/>
    <w:rsid w:val="39EC65B8"/>
    <w:rsid w:val="3B8957DD"/>
    <w:rsid w:val="444246F3"/>
    <w:rsid w:val="457F1C4C"/>
    <w:rsid w:val="46A6639E"/>
    <w:rsid w:val="4BFB37B8"/>
    <w:rsid w:val="4C3615CE"/>
    <w:rsid w:val="51EA7937"/>
    <w:rsid w:val="527040DC"/>
    <w:rsid w:val="52E03271"/>
    <w:rsid w:val="5443716A"/>
    <w:rsid w:val="54675D11"/>
    <w:rsid w:val="57157DEB"/>
    <w:rsid w:val="63C22B2D"/>
    <w:rsid w:val="65F02BF1"/>
    <w:rsid w:val="6656008A"/>
    <w:rsid w:val="67B33DB5"/>
    <w:rsid w:val="67C474CA"/>
    <w:rsid w:val="69BF7A69"/>
    <w:rsid w:val="6CAB64AD"/>
    <w:rsid w:val="6F437876"/>
    <w:rsid w:val="70F865C4"/>
    <w:rsid w:val="78FE2ABC"/>
    <w:rsid w:val="79D041B4"/>
    <w:rsid w:val="7AC0760C"/>
    <w:rsid w:val="7E4D6106"/>
    <w:rsid w:val="7EB459DD"/>
    <w:rsid w:val="7F1909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1B85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311B85"/>
    <w:pPr>
      <w:keepNext/>
      <w:keepLines/>
      <w:spacing w:line="360" w:lineRule="auto"/>
      <w:ind w:firstLineChars="200" w:firstLine="860"/>
      <w:outlineLvl w:val="0"/>
    </w:pPr>
    <w:rPr>
      <w:b/>
      <w:bCs/>
      <w:kern w:val="44"/>
      <w:sz w:val="28"/>
      <w:szCs w:val="44"/>
    </w:rPr>
  </w:style>
  <w:style w:type="paragraph" w:styleId="2">
    <w:name w:val="heading 2"/>
    <w:basedOn w:val="a"/>
    <w:next w:val="a"/>
    <w:unhideWhenUsed/>
    <w:qFormat/>
    <w:rsid w:val="00311B85"/>
    <w:pPr>
      <w:keepNext/>
      <w:keepLines/>
      <w:spacing w:line="360" w:lineRule="auto"/>
      <w:ind w:firstLineChars="200" w:firstLine="860"/>
      <w:outlineLvl w:val="1"/>
    </w:pPr>
    <w:rPr>
      <w:rFonts w:asciiTheme="majorHAnsi" w:hAnsiTheme="majorHAnsi" w:cstheme="majorBidi"/>
      <w:b/>
      <w:bCs/>
      <w:sz w:val="24"/>
      <w:szCs w:val="32"/>
    </w:rPr>
  </w:style>
  <w:style w:type="paragraph" w:styleId="4">
    <w:name w:val="heading 4"/>
    <w:basedOn w:val="a"/>
    <w:next w:val="a"/>
    <w:unhideWhenUsed/>
    <w:qFormat/>
    <w:rsid w:val="00311B85"/>
    <w:pPr>
      <w:keepNext/>
      <w:keepLines/>
      <w:spacing w:line="372" w:lineRule="auto"/>
      <w:outlineLvl w:val="3"/>
    </w:pPr>
    <w:rPr>
      <w:rFonts w:ascii="Arial" w:eastAsia="黑体" w:hAnsi="Arial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311B85"/>
    <w:rPr>
      <w:sz w:val="18"/>
      <w:szCs w:val="18"/>
    </w:rPr>
  </w:style>
  <w:style w:type="paragraph" w:styleId="a4">
    <w:name w:val="footer"/>
    <w:basedOn w:val="a"/>
    <w:qFormat/>
    <w:rsid w:val="00311B8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link w:val="Char0"/>
    <w:qFormat/>
    <w:rsid w:val="00311B85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qFormat/>
    <w:rsid w:val="00311B85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7">
    <w:name w:val="Table Grid"/>
    <w:basedOn w:val="a1"/>
    <w:qFormat/>
    <w:rsid w:val="00311B8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  <w:rsid w:val="00311B85"/>
  </w:style>
  <w:style w:type="paragraph" w:customStyle="1" w:styleId="10">
    <w:name w:val="列出段落1"/>
    <w:basedOn w:val="a"/>
    <w:qFormat/>
    <w:rsid w:val="00311B85"/>
    <w:pPr>
      <w:ind w:firstLineChars="200" w:firstLine="420"/>
    </w:pPr>
  </w:style>
  <w:style w:type="character" w:customStyle="1" w:styleId="Char">
    <w:name w:val="批注框文本 Char"/>
    <w:basedOn w:val="a0"/>
    <w:link w:val="a3"/>
    <w:qFormat/>
    <w:rsid w:val="00311B8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9">
    <w:name w:val="List Paragraph"/>
    <w:basedOn w:val="a"/>
    <w:uiPriority w:val="34"/>
    <w:qFormat/>
    <w:rsid w:val="00311B85"/>
    <w:pPr>
      <w:ind w:firstLineChars="200" w:firstLine="420"/>
    </w:pPr>
  </w:style>
  <w:style w:type="paragraph" w:customStyle="1" w:styleId="Text">
    <w:name w:val="Text"/>
    <w:basedOn w:val="a"/>
    <w:qFormat/>
    <w:rsid w:val="00311B85"/>
    <w:pPr>
      <w:widowControl/>
      <w:overflowPunct w:val="0"/>
      <w:autoSpaceDE w:val="0"/>
      <w:autoSpaceDN w:val="0"/>
      <w:adjustRightInd w:val="0"/>
      <w:spacing w:line="360" w:lineRule="atLeast"/>
      <w:ind w:firstLine="540"/>
      <w:textAlignment w:val="baseline"/>
    </w:pPr>
    <w:rPr>
      <w:rFonts w:ascii="宋体"/>
      <w:spacing w:val="-5"/>
      <w:kern w:val="0"/>
    </w:rPr>
  </w:style>
  <w:style w:type="character" w:customStyle="1" w:styleId="Char0">
    <w:name w:val="页眉 Char"/>
    <w:basedOn w:val="a0"/>
    <w:link w:val="a5"/>
    <w:uiPriority w:val="99"/>
    <w:qFormat/>
    <w:rsid w:val="00311B85"/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header" Target="header2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624</Words>
  <Characters>3557</Characters>
  <Application>Microsoft Office Word</Application>
  <DocSecurity>0</DocSecurity>
  <Lines>29</Lines>
  <Paragraphs>8</Paragraphs>
  <ScaleCrop>false</ScaleCrop>
  <Company>Micorosoft</Company>
  <LinksUpToDate>false</LinksUpToDate>
  <CharactersWithSpaces>4173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</dc:creator>
  <cp:lastModifiedBy>刘雪锋</cp:lastModifiedBy>
  <cp:revision>11</cp:revision>
  <dcterms:created xsi:type="dcterms:W3CDTF">2019-05-17T00:20:00Z</dcterms:created>
  <dcterms:modified xsi:type="dcterms:W3CDTF">2021-10-15T01:15:00Z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AB86D5F7D95F4BD6BE7BF82AE3C5CB5C</vt:lpwstr>
  </property>
</Properties>
</file>