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BAB" w:rsidRDefault="00D10BAB">
      <w:pPr>
        <w:pStyle w:val="Text"/>
        <w:ind w:firstLine="0"/>
        <w:jc w:val="center"/>
        <w:rPr>
          <w:rFonts w:ascii="文鼎大标宋简" w:eastAsia="文鼎大标宋简" w:hAnsi="宋体"/>
          <w:b/>
          <w:color w:val="000000"/>
          <w:sz w:val="44"/>
          <w:szCs w:val="44"/>
        </w:rPr>
      </w:pPr>
    </w:p>
    <w:p w:rsidR="00D10BAB" w:rsidRDefault="00D10BAB">
      <w:pPr>
        <w:pStyle w:val="Text"/>
        <w:ind w:firstLine="0"/>
        <w:jc w:val="center"/>
        <w:rPr>
          <w:rFonts w:ascii="文鼎大标宋简" w:eastAsia="文鼎大标宋简" w:hAnsi="宋体"/>
          <w:b/>
          <w:color w:val="000000"/>
          <w:sz w:val="44"/>
          <w:szCs w:val="44"/>
        </w:rPr>
      </w:pPr>
    </w:p>
    <w:p w:rsidR="00D10BAB" w:rsidRDefault="007D7C82">
      <w:pPr>
        <w:pStyle w:val="Text"/>
        <w:ind w:firstLine="0"/>
        <w:jc w:val="center"/>
        <w:rPr>
          <w:rFonts w:ascii="文鼎大标宋简" w:eastAsia="文鼎大标宋简" w:hAnsi="宋体"/>
          <w:b/>
          <w:color w:val="000000"/>
          <w:sz w:val="44"/>
          <w:szCs w:val="44"/>
        </w:rPr>
      </w:pPr>
      <w:r>
        <w:rPr>
          <w:rFonts w:ascii="文鼎大标宋简" w:eastAsia="文鼎大标宋简" w:hAnsi="宋体" w:hint="eastAsia"/>
          <w:b/>
          <w:noProof/>
          <w:color w:val="000000"/>
          <w:sz w:val="44"/>
          <w:szCs w:val="44"/>
        </w:rPr>
        <w:drawing>
          <wp:inline distT="0" distB="0" distL="114300" distR="114300">
            <wp:extent cx="836930" cy="1149350"/>
            <wp:effectExtent l="0" t="0" r="1270" b="8890"/>
            <wp:docPr id="1" name="图片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OGO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930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BAB" w:rsidRDefault="00D10BAB">
      <w:pPr>
        <w:pStyle w:val="Text"/>
        <w:ind w:firstLine="0"/>
        <w:jc w:val="center"/>
        <w:rPr>
          <w:rFonts w:ascii="文鼎大标宋简" w:eastAsia="文鼎大标宋简" w:hAnsi="宋体"/>
          <w:b/>
          <w:color w:val="000000"/>
          <w:sz w:val="44"/>
          <w:szCs w:val="44"/>
        </w:rPr>
      </w:pPr>
    </w:p>
    <w:p w:rsidR="00D10BAB" w:rsidRDefault="007D7C82">
      <w:pPr>
        <w:spacing w:line="800" w:lineRule="exact"/>
        <w:jc w:val="center"/>
        <w:rPr>
          <w:rFonts w:asciiTheme="majorEastAsia" w:eastAsiaTheme="majorEastAsia" w:hAnsiTheme="majorEastAsia"/>
          <w:b/>
          <w:bCs/>
          <w:color w:val="000000"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4"/>
          <w:szCs w:val="44"/>
        </w:rPr>
        <w:t xml:space="preserve"> 广州市第六届建筑工匠技能擂台赛</w:t>
      </w:r>
    </w:p>
    <w:p w:rsidR="00D10BAB" w:rsidRDefault="007D7C82">
      <w:pPr>
        <w:tabs>
          <w:tab w:val="center" w:pos="4598"/>
          <w:tab w:val="left" w:pos="6295"/>
        </w:tabs>
        <w:spacing w:line="800" w:lineRule="exact"/>
        <w:jc w:val="left"/>
        <w:rPr>
          <w:rFonts w:asciiTheme="majorEastAsia" w:eastAsiaTheme="majorEastAsia" w:hAnsiTheme="majorEastAsia"/>
          <w:b/>
          <w:bCs/>
          <w:color w:val="000000"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4"/>
          <w:szCs w:val="44"/>
        </w:rPr>
        <w:tab/>
        <w:t>（电焊工）</w:t>
      </w:r>
      <w:r>
        <w:rPr>
          <w:rFonts w:asciiTheme="majorEastAsia" w:eastAsiaTheme="majorEastAsia" w:hAnsiTheme="majorEastAsia" w:hint="eastAsia"/>
          <w:b/>
          <w:bCs/>
          <w:color w:val="000000"/>
          <w:sz w:val="44"/>
          <w:szCs w:val="44"/>
        </w:rPr>
        <w:tab/>
      </w:r>
    </w:p>
    <w:p w:rsidR="00D10BAB" w:rsidRDefault="00D10BAB">
      <w:pPr>
        <w:tabs>
          <w:tab w:val="center" w:pos="4598"/>
          <w:tab w:val="left" w:pos="6295"/>
        </w:tabs>
        <w:spacing w:line="800" w:lineRule="exact"/>
        <w:jc w:val="left"/>
        <w:rPr>
          <w:rFonts w:asciiTheme="majorEastAsia" w:eastAsiaTheme="majorEastAsia" w:hAnsiTheme="majorEastAsia"/>
          <w:b/>
          <w:bCs/>
          <w:color w:val="000000"/>
          <w:sz w:val="44"/>
          <w:szCs w:val="44"/>
        </w:rPr>
      </w:pPr>
    </w:p>
    <w:p w:rsidR="00D10BAB" w:rsidRDefault="007D7C82">
      <w:pPr>
        <w:jc w:val="center"/>
        <w:rPr>
          <w:rFonts w:asciiTheme="majorEastAsia" w:eastAsiaTheme="majorEastAsia" w:hAnsiTheme="majorEastAsia"/>
          <w:b/>
          <w:bCs/>
          <w:color w:val="000000"/>
          <w:sz w:val="48"/>
          <w:szCs w:val="48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8"/>
          <w:szCs w:val="48"/>
        </w:rPr>
        <w:t>技</w:t>
      </w:r>
    </w:p>
    <w:p w:rsidR="00D10BAB" w:rsidRDefault="007D7C82">
      <w:pPr>
        <w:jc w:val="center"/>
        <w:rPr>
          <w:rFonts w:asciiTheme="majorEastAsia" w:eastAsiaTheme="majorEastAsia" w:hAnsiTheme="majorEastAsia"/>
          <w:b/>
          <w:bCs/>
          <w:color w:val="000000"/>
          <w:sz w:val="48"/>
          <w:szCs w:val="48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8"/>
          <w:szCs w:val="48"/>
        </w:rPr>
        <w:t>术</w:t>
      </w:r>
    </w:p>
    <w:p w:rsidR="00D10BAB" w:rsidRDefault="007D7C82">
      <w:pPr>
        <w:jc w:val="center"/>
        <w:rPr>
          <w:rFonts w:asciiTheme="majorEastAsia" w:eastAsiaTheme="majorEastAsia" w:hAnsiTheme="majorEastAsia"/>
          <w:b/>
          <w:bCs/>
          <w:color w:val="000000"/>
          <w:sz w:val="48"/>
          <w:szCs w:val="48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8"/>
          <w:szCs w:val="48"/>
        </w:rPr>
        <w:t>文</w:t>
      </w:r>
    </w:p>
    <w:p w:rsidR="00D10BAB" w:rsidRDefault="007D7C82">
      <w:pPr>
        <w:jc w:val="center"/>
        <w:rPr>
          <w:rFonts w:asciiTheme="majorEastAsia" w:eastAsiaTheme="majorEastAsia" w:hAnsiTheme="majorEastAsia"/>
          <w:b/>
          <w:bCs/>
          <w:color w:val="000000"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color w:val="000000"/>
          <w:sz w:val="48"/>
          <w:szCs w:val="48"/>
        </w:rPr>
        <w:t>件</w:t>
      </w:r>
    </w:p>
    <w:p w:rsidR="00D10BAB" w:rsidRDefault="00D10BAB">
      <w:pPr>
        <w:spacing w:line="360" w:lineRule="auto"/>
      </w:pPr>
    </w:p>
    <w:p w:rsidR="00D10BAB" w:rsidRDefault="00D10BAB">
      <w:pPr>
        <w:spacing w:line="360" w:lineRule="auto"/>
      </w:pPr>
    </w:p>
    <w:p w:rsidR="00D10BAB" w:rsidRDefault="00D10BAB">
      <w:pPr>
        <w:spacing w:line="360" w:lineRule="auto"/>
      </w:pPr>
    </w:p>
    <w:p w:rsidR="00D10BAB" w:rsidRDefault="00D10BAB">
      <w:pPr>
        <w:spacing w:line="360" w:lineRule="auto"/>
      </w:pPr>
    </w:p>
    <w:p w:rsidR="00D10BAB" w:rsidRDefault="00D10BAB">
      <w:pPr>
        <w:spacing w:line="360" w:lineRule="auto"/>
      </w:pPr>
    </w:p>
    <w:p w:rsidR="00D10BAB" w:rsidRDefault="00D10BAB">
      <w:pPr>
        <w:spacing w:line="360" w:lineRule="auto"/>
      </w:pPr>
    </w:p>
    <w:p w:rsidR="00D10BAB" w:rsidRDefault="00D10BAB">
      <w:pPr>
        <w:spacing w:line="360" w:lineRule="auto"/>
      </w:pPr>
    </w:p>
    <w:p w:rsidR="00D10BAB" w:rsidRDefault="00D10BAB">
      <w:pPr>
        <w:spacing w:line="360" w:lineRule="auto"/>
      </w:pPr>
    </w:p>
    <w:p w:rsidR="00D10BAB" w:rsidRDefault="00D10BAB">
      <w:pPr>
        <w:spacing w:line="360" w:lineRule="auto"/>
      </w:pPr>
    </w:p>
    <w:p w:rsidR="00D10BAB" w:rsidRPr="003A0CED" w:rsidRDefault="00D10BAB">
      <w:pPr>
        <w:spacing w:line="360" w:lineRule="auto"/>
        <w:rPr>
          <w:color w:val="000000" w:themeColor="text1"/>
        </w:rPr>
      </w:pPr>
    </w:p>
    <w:p w:rsidR="00D10BAB" w:rsidRPr="003A0CED" w:rsidRDefault="007D7C82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0"/>
          <w:szCs w:val="30"/>
        </w:rPr>
      </w:pPr>
      <w:r w:rsidRPr="003A0CED">
        <w:rPr>
          <w:rFonts w:ascii="宋体" w:hAnsi="宋体" w:cs="宋体" w:hint="eastAsia"/>
          <w:b/>
          <w:bCs/>
          <w:color w:val="000000" w:themeColor="text1"/>
          <w:sz w:val="30"/>
          <w:szCs w:val="30"/>
        </w:rPr>
        <w:t>2021年10月</w:t>
      </w:r>
    </w:p>
    <w:p w:rsidR="00D10BAB" w:rsidRPr="003A0CED" w:rsidRDefault="007D7C82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0"/>
          <w:szCs w:val="30"/>
        </w:rPr>
        <w:sectPr w:rsidR="00D10BAB" w:rsidRPr="003A0CE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/>
          <w:pgMar w:top="1134" w:right="1417" w:bottom="1134" w:left="1417" w:header="851" w:footer="851" w:gutter="0"/>
          <w:paperSrc w:first="15" w:other="15"/>
          <w:cols w:space="720" w:equalWidth="0">
            <w:col w:w="8639"/>
          </w:cols>
          <w:titlePg/>
          <w:docGrid w:linePitch="271"/>
        </w:sectPr>
      </w:pPr>
      <w:r w:rsidRPr="003A0CED">
        <w:rPr>
          <w:rFonts w:ascii="宋体" w:hAnsi="宋体" w:cs="宋体" w:hint="eastAsia"/>
          <w:b/>
          <w:bCs/>
          <w:color w:val="000000" w:themeColor="text1"/>
          <w:sz w:val="30"/>
          <w:szCs w:val="30"/>
        </w:rPr>
        <w:t>广州市第六届建筑工匠技能擂台赛组委会</w:t>
      </w:r>
    </w:p>
    <w:p w:rsidR="00D10BAB" w:rsidRPr="003A0CED" w:rsidRDefault="007D7C82">
      <w:pPr>
        <w:pStyle w:val="a3"/>
        <w:jc w:val="center"/>
        <w:rPr>
          <w:rFonts w:ascii="黑体" w:eastAsia="黑体" w:hAnsi="黑体" w:cs="仿宋"/>
          <w:color w:val="000000" w:themeColor="text1"/>
          <w:sz w:val="24"/>
          <w:szCs w:val="24"/>
        </w:rPr>
      </w:pPr>
      <w:r w:rsidRPr="003A0CED">
        <w:rPr>
          <w:rFonts w:ascii="方正小标宋简体" w:eastAsia="方正小标宋简体" w:hint="eastAsia"/>
          <w:color w:val="000000" w:themeColor="text1"/>
          <w:sz w:val="30"/>
          <w:szCs w:val="30"/>
        </w:rPr>
        <w:lastRenderedPageBreak/>
        <w:t>电焊工赛项技术文件</w:t>
      </w:r>
    </w:p>
    <w:p w:rsidR="00D10BAB" w:rsidRPr="003A0CED" w:rsidRDefault="007D7C82">
      <w:pPr>
        <w:spacing w:line="560" w:lineRule="exact"/>
        <w:rPr>
          <w:rFonts w:ascii="黑体" w:eastAsia="黑体" w:hAnsi="黑体"/>
          <w:b/>
          <w:color w:val="000000" w:themeColor="text1"/>
          <w:sz w:val="24"/>
          <w:szCs w:val="24"/>
        </w:rPr>
      </w:pPr>
      <w:r w:rsidRPr="003A0CED">
        <w:rPr>
          <w:rFonts w:ascii="黑体" w:eastAsia="黑体" w:hAnsi="黑体" w:hint="eastAsia"/>
          <w:b/>
          <w:color w:val="000000" w:themeColor="text1"/>
          <w:sz w:val="24"/>
          <w:szCs w:val="24"/>
        </w:rPr>
        <w:t xml:space="preserve">1.命题原则 </w:t>
      </w:r>
    </w:p>
    <w:p w:rsidR="00D10BAB" w:rsidRDefault="007D7C82">
      <w:pPr>
        <w:spacing w:line="560" w:lineRule="exact"/>
        <w:ind w:firstLineChars="175" w:firstLine="420"/>
        <w:rPr>
          <w:rFonts w:ascii="仿宋_GB2312" w:eastAsia="仿宋_GB2312" w:hAnsi="黑体"/>
          <w:sz w:val="24"/>
          <w:szCs w:val="24"/>
        </w:rPr>
      </w:pPr>
      <w:r w:rsidRPr="003A0CED">
        <w:rPr>
          <w:rFonts w:ascii="仿宋_GB2312" w:eastAsia="仿宋_GB2312" w:hAnsi="黑体" w:hint="eastAsia"/>
          <w:color w:val="000000" w:themeColor="text1"/>
          <w:sz w:val="24"/>
          <w:szCs w:val="24"/>
        </w:rPr>
        <w:t>为热烈庆祝中国共产党建党100周年以及结合生产实际，依据</w:t>
      </w:r>
      <w:r>
        <w:rPr>
          <w:rFonts w:ascii="仿宋_GB2312" w:eastAsia="仿宋_GB2312" w:hAnsi="黑体" w:hint="eastAsia"/>
          <w:sz w:val="24"/>
          <w:szCs w:val="24"/>
        </w:rPr>
        <w:t>《JGJT 306-2016 建筑工程安装职业技能标准》国家行业标准，以注重复合操作技能和体现现代高效焊接技术为出发点，着重考核职业综合能力，对复合性技能人才培养起到示范和引领的作用。</w:t>
      </w:r>
    </w:p>
    <w:p w:rsidR="00D10BAB" w:rsidRDefault="007D7C82">
      <w:pPr>
        <w:spacing w:line="560" w:lineRule="exac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2.竞赛试题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2.1技能竞赛试题：</w:t>
      </w:r>
      <w:r>
        <w:rPr>
          <w:rFonts w:ascii="仿宋_GB2312" w:eastAsia="仿宋_GB2312" w:hAnsi="黑体" w:hint="eastAsia"/>
          <w:sz w:val="24"/>
          <w:szCs w:val="24"/>
        </w:rPr>
        <w:t>“</w:t>
      </w:r>
      <w:r>
        <w:rPr>
          <w:rFonts w:ascii="仿宋_GB2312" w:eastAsia="仿宋_GB2312" w:hAnsi="黑体" w:hint="eastAsia"/>
          <w:b/>
          <w:bCs/>
          <w:sz w:val="24"/>
          <w:szCs w:val="24"/>
        </w:rPr>
        <w:t>百炼千锤</w:t>
      </w:r>
      <w:r>
        <w:rPr>
          <w:rFonts w:ascii="仿宋_GB2312" w:eastAsia="仿宋_GB2312" w:hAnsi="黑体" w:hint="eastAsia"/>
          <w:sz w:val="24"/>
          <w:szCs w:val="24"/>
        </w:rPr>
        <w:t>”，如图1。</w:t>
      </w:r>
    </w:p>
    <w:p w:rsidR="00D10BAB" w:rsidRDefault="007D7C82">
      <w:pPr>
        <w:jc w:val="center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noProof/>
          <w:sz w:val="24"/>
          <w:szCs w:val="24"/>
        </w:rPr>
        <w:drawing>
          <wp:inline distT="0" distB="0" distL="114300" distR="114300">
            <wp:extent cx="5689600" cy="2585720"/>
            <wp:effectExtent l="0" t="0" r="6350" b="5080"/>
            <wp:docPr id="6" name="图片 6" descr="百炼千锤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百炼千锤-02"/>
                    <pic:cNvPicPr>
                      <a:picLocks noChangeAspect="1"/>
                    </pic:cNvPicPr>
                  </pic:nvPicPr>
                  <pic:blipFill>
                    <a:blip r:embed="rId15"/>
                    <a:srcRect t="6972" r="7304" b="16879"/>
                    <a:stretch>
                      <a:fillRect/>
                    </a:stretch>
                  </pic:blipFill>
                  <pic:spPr>
                    <a:xfrm>
                      <a:off x="0" y="0"/>
                      <a:ext cx="5689600" cy="258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BAB" w:rsidRDefault="007D7C82">
      <w:pPr>
        <w:jc w:val="center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图 1</w:t>
      </w:r>
    </w:p>
    <w:p w:rsidR="00D10BAB" w:rsidRDefault="007D7C82">
      <w:pPr>
        <w:spacing w:line="560" w:lineRule="exact"/>
        <w:ind w:firstLineChars="175" w:firstLine="420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“</w:t>
      </w:r>
      <w:r>
        <w:rPr>
          <w:rFonts w:ascii="仿宋_GB2312" w:eastAsia="仿宋_GB2312" w:hAnsi="黑体" w:hint="eastAsia"/>
          <w:b/>
          <w:bCs/>
          <w:sz w:val="24"/>
          <w:szCs w:val="24"/>
        </w:rPr>
        <w:t>百炼千锤</w:t>
      </w:r>
      <w:r>
        <w:rPr>
          <w:rFonts w:ascii="仿宋_GB2312" w:eastAsia="仿宋_GB2312" w:hAnsi="黑体" w:hint="eastAsia"/>
          <w:sz w:val="24"/>
          <w:szCs w:val="24"/>
        </w:rPr>
        <w:t>”的竞赛内容由三个焊接项目组成，个人获奖总成绩为100分（满分）。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2.1.1  项目1--管对接横焊</w:t>
      </w:r>
      <w:r>
        <w:rPr>
          <w:rFonts w:ascii="仿宋_GB2312" w:eastAsia="仿宋_GB2312" w:hAnsi="黑体" w:hint="eastAsia"/>
          <w:sz w:val="24"/>
          <w:szCs w:val="24"/>
        </w:rPr>
        <w:t>【焊条手工电弧焊（SMAW）单面焊双面成形打底，药芯焊丝气保焊(FCAW)填充盖面】，试件尺寸详见图2。将图2-c的钢管按图2-b对接组拼后，依照竞赛规则进行横焊（2G/全熔透焊缝）焊接，经横焊焊接后得到的接长钢管为百位数的“1字”造型，详见图2-a。</w:t>
      </w:r>
    </w:p>
    <w:p w:rsidR="00D10BAB" w:rsidRDefault="00090865">
      <w:pPr>
        <w:jc w:val="center"/>
        <w:rPr>
          <w:rFonts w:ascii="宋体" w:eastAsia="宋体" w:hAnsi="宋体" w:cs="Times New Roman"/>
          <w:sz w:val="28"/>
          <w:szCs w:val="28"/>
        </w:rPr>
      </w:pPr>
      <w:r w:rsidRPr="00090865">
        <w:rPr>
          <w:rFonts w:ascii="Calibri" w:eastAsia="宋体" w:hAnsi="Calibri" w:cs="Times New Roman"/>
          <w:sz w:val="28"/>
          <w:szCs w:val="24"/>
        </w:rPr>
        <w:lastRenderedPageBreak/>
        <w:pict>
          <v:group id="组合 2" o:spid="_x0000_s1034" style="position:absolute;left:0;text-align:left;margin-left:88.35pt;margin-top:245.5pt;width:264.65pt;height:33.85pt;z-index:251660288" coordorigin="8925,42145" coordsize="5758,632203203" o:gfxdata="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35" type="#_x0000_t202" style="position:absolute;left:8925;top:42145;width:569;height:602" o:gfxdata="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zXnRm2AAAA2gAAAA8A&#10;AAAAAAAAAQAgAAAAIgAAAGRycy9kb3ducmV2LnhtbFBLAQIUABQAAAAIAIdO4kAzLwWeOwAAADkA&#10;AAAQAAAAAAAAAAEAIAAAAAUBAABkcnMvc2hhcGV4bWwueG1sUEsFBgAAAAAGAAYAWwEAAK8DAAAA&#10;AA==&#10;" strokecolor="white" strokeweight=".5pt">
              <v:stroke joinstyle="round"/>
              <v:textbox>
                <w:txbxContent>
                  <w:p w:rsidR="00D10BAB" w:rsidRDefault="007D7C82">
                    <w:pPr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</v:shape>
            <v:shape id="文本框 9" o:spid="_x0000_s1036" type="#_x0000_t202" style="position:absolute;left:11730;top:42175;width:569;height:602" o:gfxdata="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5s4grsAAADa&#10;AAAADwAAAAAAAAABACAAAAAiAAAAZHJzL2Rvd25yZXYueG1sUEsBAhQAFAAAAAgAh07iQDMvBZ47&#10;AAAAOQAAABAAAAAAAAAAAQAgAAAACgEAAGRycy9zaGFwZXhtbC54bWxQSwUGAAAAAAYABgBbAQAA&#10;tAMAAAAA&#10;" strokecolor="white" strokeweight=".5pt">
              <v:stroke joinstyle="round"/>
              <v:textbox>
                <w:txbxContent>
                  <w:p w:rsidR="00D10BAB" w:rsidRDefault="007D7C82">
                    <w:pPr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b</w:t>
                    </w:r>
                  </w:p>
                </w:txbxContent>
              </v:textbox>
            </v:shape>
            <v:shape id="文本框 10" o:spid="_x0000_s1037" type="#_x0000_t202" style="position:absolute;left:14115;top:42160;width:569;height:602" o:gfxdata="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wLnhvQAA&#10;ANsAAAAPAAAAAAAAAAEAIAAAACIAAABkcnMvZG93bnJldi54bWxQSwECFAAUAAAACACHTuJAMy8F&#10;njsAAAA5AAAAEAAAAAAAAAABACAAAAAMAQAAZHJzL3NoYXBleG1sLnhtbFBLBQYAAAAABgAGAFsB&#10;AAC2AwAAAAA=&#10;" strokecolor="white" strokeweight=".5pt">
              <v:stroke joinstyle="round"/>
              <v:textbox>
                <w:txbxContent>
                  <w:p w:rsidR="00D10BAB" w:rsidRDefault="007D7C82">
                    <w:pPr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c</w:t>
                    </w:r>
                  </w:p>
                </w:txbxContent>
              </v:textbox>
            </v:shape>
          </v:group>
        </w:pict>
      </w:r>
      <w:r w:rsidR="007D7C82">
        <w:rPr>
          <w:rFonts w:ascii="宋体" w:eastAsia="宋体" w:hAnsi="宋体" w:cs="Times New Roman" w:hint="eastAsia"/>
          <w:noProof/>
          <w:sz w:val="28"/>
          <w:szCs w:val="28"/>
        </w:rPr>
        <w:drawing>
          <wp:inline distT="0" distB="0" distL="114300" distR="114300">
            <wp:extent cx="3642360" cy="3113405"/>
            <wp:effectExtent l="0" t="0" r="15240" b="10795"/>
            <wp:docPr id="3" name="图片 3" descr="管对接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管对接-1"/>
                    <pic:cNvPicPr>
                      <a:picLocks noChangeAspect="1"/>
                    </pic:cNvPicPr>
                  </pic:nvPicPr>
                  <pic:blipFill>
                    <a:blip r:embed="rId16"/>
                    <a:srcRect l="4584" r="3000" b="-1169"/>
                    <a:stretch>
                      <a:fillRect/>
                    </a:stretch>
                  </pic:blipFill>
                  <pic:spPr>
                    <a:xfrm>
                      <a:off x="0" y="0"/>
                      <a:ext cx="3642360" cy="3113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2-a2-b2-c</w:t>
      </w:r>
    </w:p>
    <w:p w:rsidR="00D10BAB" w:rsidRDefault="007D7C82">
      <w:pPr>
        <w:spacing w:line="560" w:lineRule="exact"/>
        <w:jc w:val="center"/>
        <w:rPr>
          <w:rFonts w:ascii="仿宋_GB2312" w:eastAsia="仿宋_GB2312" w:hAnsi="黑体"/>
          <w:b/>
          <w:bCs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图2</w:t>
      </w:r>
    </w:p>
    <w:p w:rsidR="00D10BAB" w:rsidRDefault="007D7C82">
      <w:pPr>
        <w:spacing w:line="560" w:lineRule="exact"/>
        <w:rPr>
          <w:rFonts w:ascii="宋体" w:eastAsia="宋体" w:hAnsi="宋体" w:cs="Times New Roman"/>
          <w:sz w:val="28"/>
          <w:szCs w:val="28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2.1.2  项目2--圆环板对接平焊</w:t>
      </w:r>
      <w:r>
        <w:rPr>
          <w:rFonts w:ascii="仿宋_GB2312" w:eastAsia="仿宋_GB2312" w:hAnsi="黑体" w:hint="eastAsia"/>
          <w:sz w:val="24"/>
          <w:szCs w:val="24"/>
        </w:rPr>
        <w:t>【焊条手工电弧焊（SMAW）单面焊双面成形打底，药芯焊丝气保焊(FCAW)填充盖面】，试件尺寸详见图3。将图3-c的圆环1和圆环2按图3-b对接组拼后，依照竞赛规则进行平焊（1G/全熔透焊缝）焊接，经平焊焊接后得到的圆环为拾位数的“零字”造型，详见图3-a。</w:t>
      </w:r>
    </w:p>
    <w:p w:rsidR="00D10BAB" w:rsidRDefault="007D7C82">
      <w:pPr>
        <w:jc w:val="center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noProof/>
          <w:sz w:val="28"/>
          <w:szCs w:val="28"/>
        </w:rPr>
        <w:drawing>
          <wp:inline distT="0" distB="0" distL="114300" distR="114300">
            <wp:extent cx="5726430" cy="2171065"/>
            <wp:effectExtent l="0" t="0" r="7620" b="635"/>
            <wp:docPr id="7" name="图片 7" descr="圆环试件尺寸图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圆环试件尺寸图-1"/>
                    <pic:cNvPicPr>
                      <a:picLocks noChangeAspect="1"/>
                    </pic:cNvPicPr>
                  </pic:nvPicPr>
                  <pic:blipFill>
                    <a:blip r:embed="rId17"/>
                    <a:srcRect r="1423"/>
                    <a:stretch>
                      <a:fillRect/>
                    </a:stretch>
                  </pic:blipFill>
                  <pic:spPr>
                    <a:xfrm>
                      <a:off x="0" y="0"/>
                      <a:ext cx="5726430" cy="217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BAB" w:rsidRDefault="007D7C82">
      <w:pPr>
        <w:spacing w:line="360" w:lineRule="auto"/>
        <w:ind w:firstLineChars="500" w:firstLine="1200"/>
        <w:rPr>
          <w:rFonts w:ascii="宋体" w:eastAsia="仿宋_GB2312" w:hAnsi="宋体" w:cs="宋体"/>
          <w:bCs/>
          <w:sz w:val="28"/>
          <w:szCs w:val="28"/>
        </w:rPr>
      </w:pPr>
      <w:r>
        <w:rPr>
          <w:rFonts w:ascii="仿宋_GB2312" w:eastAsia="仿宋_GB2312" w:hAnsi="黑体" w:hint="eastAsia"/>
          <w:sz w:val="24"/>
          <w:szCs w:val="24"/>
        </w:rPr>
        <w:t>3-a</w:t>
      </w:r>
      <w:r w:rsidR="00090865" w:rsidRPr="00090865">
        <w:rPr>
          <w:rFonts w:ascii="Calibri" w:eastAsia="宋体" w:hAnsi="Calibri" w:cs="Times New Roman"/>
          <w:sz w:val="28"/>
          <w:szCs w:val="24"/>
        </w:rPr>
        <w:pict>
          <v:group id="组合 4" o:spid="_x0000_s1049" style="position:absolute;left:0;text-align:left;margin-left:45.6pt;margin-top:4.45pt;width:376.4pt;height:31.6pt;z-index:251661312;mso-position-horizontal-relative:text;mso-position-vertical-relative:text" coordorigin="8280,48625" coordsize="7528,632203203" o:gfxdata="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">
            <v:shape id="文本框 11" o:spid="_x0000_s1046" type="#_x0000_t202" style="position:absolute;left:8280;top:48640;width:569;height:602" o:gfxdata="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IwcersAAADb&#10;AAAADwAAAAAAAAABACAAAAAiAAAAZHJzL2Rvd25yZXYueG1sUEsBAhQAFAAAAAgAh07iQDMvBZ47&#10;AAAAOQAAABAAAAAAAAAAAQAgAAAACgEAAGRycy9zaGFwZXhtbC54bWxQSwUGAAAAAAYABgBbAQAA&#10;tAMAAAAA&#10;" strokecolor="white" strokeweight=".5pt">
              <v:stroke joinstyle="round"/>
              <v:textbox>
                <w:txbxContent>
                  <w:p w:rsidR="00D10BAB" w:rsidRDefault="007D7C82">
                    <w:pPr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</v:shape>
            <v:shape id="文本框 12" o:spid="_x0000_s1047" type="#_x0000_t202" style="position:absolute;left:11505;top:48655;width:569;height:602" o:gfxdata="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hegg25AAAA2wAA&#10;AA8AAAAAAAAAAQAgAAAAIgAAAGRycy9kb3ducmV2LnhtbFBLAQIUABQAAAAIAIdO4kAzLwWeOwAA&#10;ADkAAAAQAAAAAAAAAAEAIAAAAAgBAABkcnMvc2hhcGV4bWwueG1sUEsFBgAAAAAGAAYAWwEAALID&#10;AAAAAA==&#10;" strokecolor="white" strokeweight=".5pt">
              <v:stroke joinstyle="round"/>
              <v:textbox>
                <w:txbxContent>
                  <w:p w:rsidR="00D10BAB" w:rsidRDefault="007D7C82">
                    <w:pPr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b</w:t>
                    </w:r>
                  </w:p>
                </w:txbxContent>
              </v:textbox>
            </v:shape>
            <v:shape id="文本框 13" o:spid="_x0000_s1048" type="#_x0000_t202" style="position:absolute;left:15240;top:48625;width:569;height:602" o:gfxdata="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xInlrsAAADb&#10;AAAADwAAAAAAAAABACAAAAAiAAAAZHJzL2Rvd25yZXYueG1sUEsBAhQAFAAAAAgAh07iQDMvBZ47&#10;AAAAOQAAABAAAAAAAAAAAQAgAAAACgEAAGRycy9zaGFwZXhtbC54bWxQSwUGAAAAAAYABgBbAQAA&#10;tAMAAAAA&#10;" strokecolor="white" strokeweight=".5pt">
              <v:stroke joinstyle="round"/>
              <v:textbox>
                <w:txbxContent>
                  <w:p w:rsidR="00D10BAB" w:rsidRDefault="007D7C82">
                    <w:pPr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c</w:t>
                    </w:r>
                  </w:p>
                </w:txbxContent>
              </v:textbox>
            </v:shape>
          </v:group>
        </w:pict>
      </w:r>
      <w:r>
        <w:rPr>
          <w:rFonts w:ascii="仿宋_GB2312" w:eastAsia="仿宋_GB2312" w:hAnsi="黑体" w:hint="eastAsia"/>
          <w:sz w:val="24"/>
          <w:szCs w:val="24"/>
        </w:rPr>
        <w:t>3-b3-c</w:t>
      </w:r>
    </w:p>
    <w:p w:rsidR="00D10BAB" w:rsidRDefault="007D7C82">
      <w:pPr>
        <w:spacing w:line="560" w:lineRule="exact"/>
        <w:jc w:val="center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图3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2.1.3  项目3--圆环板对接全位置焊</w:t>
      </w:r>
      <w:r>
        <w:rPr>
          <w:rFonts w:ascii="仿宋_GB2312" w:eastAsia="仿宋_GB2312" w:hAnsi="黑体" w:hint="eastAsia"/>
          <w:sz w:val="24"/>
          <w:szCs w:val="24"/>
        </w:rPr>
        <w:t>【焊条手工电弧焊（SMAW）单面焊双面成形打底，药芯焊丝气保焊(FCAW)填充盖面】，试件尺寸详见图3。将图3-c的圆环1和圆环2按图3-b对接组拼后，依照竞赛规则进行全位置（5G/全熔透焊缝）焊接，经全位置焊接</w:t>
      </w:r>
      <w:r>
        <w:rPr>
          <w:rFonts w:ascii="仿宋_GB2312" w:eastAsia="仿宋_GB2312" w:hAnsi="黑体" w:hint="eastAsia"/>
          <w:sz w:val="24"/>
          <w:szCs w:val="24"/>
        </w:rPr>
        <w:lastRenderedPageBreak/>
        <w:t>后得到的圆环为个位数的“零字”造型，详见图3-a。</w:t>
      </w:r>
    </w:p>
    <w:p w:rsidR="00D10BAB" w:rsidRDefault="007D7C82">
      <w:pPr>
        <w:spacing w:line="560" w:lineRule="exact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2.2竞赛形式</w:t>
      </w:r>
    </w:p>
    <w:p w:rsidR="00D10BAB" w:rsidRDefault="007D7C82">
      <w:pPr>
        <w:spacing w:line="560" w:lineRule="exact"/>
        <w:ind w:firstLineChars="175" w:firstLine="420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采用单人竞赛形式，选手独立完成规定的竞赛内容。</w:t>
      </w:r>
    </w:p>
    <w:p w:rsidR="00D10BAB" w:rsidRDefault="007D7C82">
      <w:pPr>
        <w:spacing w:line="560" w:lineRule="exact"/>
        <w:rPr>
          <w:rFonts w:ascii="仿宋_GB2312" w:eastAsia="仿宋_GB2312" w:hAnsi="黑体"/>
          <w:b/>
          <w:bCs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2.3 竞赛时间</w:t>
      </w:r>
    </w:p>
    <w:p w:rsidR="00D10BAB" w:rsidRDefault="007D7C82">
      <w:pPr>
        <w:spacing w:line="560" w:lineRule="exact"/>
        <w:ind w:firstLineChars="175" w:firstLine="420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竞赛时间为3.25小时</w:t>
      </w:r>
      <w:r w:rsidR="00EE2EFF">
        <w:rPr>
          <w:rFonts w:ascii="仿宋_GB2312" w:eastAsia="仿宋_GB2312" w:hAnsi="黑体" w:hint="eastAsia"/>
          <w:sz w:val="24"/>
          <w:szCs w:val="24"/>
        </w:rPr>
        <w:t>(195分钟）</w:t>
      </w:r>
      <w:r>
        <w:rPr>
          <w:rFonts w:ascii="仿宋_GB2312" w:eastAsia="仿宋_GB2312" w:hAnsi="黑体" w:hint="eastAsia"/>
          <w:sz w:val="24"/>
          <w:szCs w:val="24"/>
        </w:rPr>
        <w:t>。</w:t>
      </w:r>
    </w:p>
    <w:p w:rsidR="00D10BAB" w:rsidRDefault="007D7C82">
      <w:pPr>
        <w:spacing w:line="560" w:lineRule="exact"/>
        <w:rPr>
          <w:rFonts w:ascii="仿宋_GB2312" w:eastAsia="仿宋_GB2312" w:hAnsi="黑体"/>
          <w:b/>
          <w:bCs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2.4 竞赛要求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2.4.1  竞赛项目说明</w:t>
      </w:r>
      <w:r>
        <w:rPr>
          <w:rFonts w:ascii="仿宋_GB2312" w:eastAsia="仿宋_GB2312" w:hAnsi="黑体" w:hint="eastAsia"/>
          <w:sz w:val="24"/>
          <w:szCs w:val="24"/>
        </w:rPr>
        <w:t xml:space="preserve">（见表1）   </w:t>
      </w:r>
    </w:p>
    <w:p w:rsidR="00D10BAB" w:rsidRDefault="007D7C82">
      <w:pPr>
        <w:ind w:firstLineChars="200" w:firstLine="482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竞赛项目说明</w:t>
      </w:r>
      <w:r>
        <w:rPr>
          <w:rFonts w:ascii="仿宋_GB2312" w:eastAsia="仿宋_GB2312" w:hAnsi="黑体" w:hint="eastAsia"/>
          <w:sz w:val="24"/>
          <w:szCs w:val="24"/>
        </w:rPr>
        <w:t xml:space="preserve">                     表1 </w:t>
      </w:r>
    </w:p>
    <w:tbl>
      <w:tblPr>
        <w:tblW w:w="92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9"/>
        <w:gridCol w:w="390"/>
        <w:gridCol w:w="735"/>
        <w:gridCol w:w="1350"/>
        <w:gridCol w:w="331"/>
        <w:gridCol w:w="1023"/>
        <w:gridCol w:w="506"/>
        <w:gridCol w:w="1564"/>
        <w:gridCol w:w="582"/>
        <w:gridCol w:w="840"/>
        <w:gridCol w:w="995"/>
      </w:tblGrid>
      <w:tr w:rsidR="00D10BAB">
        <w:trPr>
          <w:trHeight w:val="104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竞赛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项目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焊缝类别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材料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及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材质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试件规格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（mm）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试件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焊接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方法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焊接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位置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焊材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型号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焊材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规格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V型坡口角度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质量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要求</w:t>
            </w:r>
          </w:p>
        </w:tc>
      </w:tr>
      <w:tr w:rsidR="00D10BAB">
        <w:trPr>
          <w:trHeight w:val="746"/>
          <w:jc w:val="center"/>
        </w:trPr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项目1：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管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对接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横焊</w:t>
            </w:r>
          </w:p>
        </w:tc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对接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钢管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/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Q235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Φ108×8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L=225mm</w:t>
            </w: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  <w:p w:rsidR="00D10BAB" w:rsidRDefault="007D7C82">
            <w:pPr>
              <w:spacing w:line="3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件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SMAW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+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FCAW</w:t>
            </w:r>
          </w:p>
          <w:p w:rsidR="00D10BAB" w:rsidRDefault="00D10BAB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2G</w:t>
            </w:r>
          </w:p>
          <w:p w:rsidR="00D10BAB" w:rsidRDefault="00D10BAB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横焊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碱性焊：E5015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Φ3.2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单侧30°+2°；钝边0.5mm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焊缝外观评分、焊缝超声波检测评分</w:t>
            </w:r>
          </w:p>
        </w:tc>
      </w:tr>
      <w:tr w:rsidR="00D10BAB">
        <w:trPr>
          <w:trHeight w:val="736"/>
          <w:jc w:val="center"/>
        </w:trPr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药芯焊丝：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T492T1-1C1A</w:t>
            </w: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Φ1.2</w:t>
            </w: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D10BAB">
        <w:trPr>
          <w:trHeight w:val="1555"/>
          <w:jc w:val="center"/>
        </w:trPr>
        <w:tc>
          <w:tcPr>
            <w:tcW w:w="9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项目2：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圆环板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对接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平焊</w:t>
            </w:r>
          </w:p>
        </w:tc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对接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钢板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/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Q235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外圆环：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板厚=12mm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宽度=60mm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R外=200mm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R内=140mm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内圆环：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板厚=12mm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宽度=60mm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R外=137mm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R内=77mm</w:t>
            </w: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各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件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SMAW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+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FCAW</w:t>
            </w:r>
          </w:p>
          <w:p w:rsidR="00D10BAB" w:rsidRDefault="00D10BAB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1G</w:t>
            </w:r>
          </w:p>
          <w:p w:rsidR="00D10BAB" w:rsidRDefault="00D10BAB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平焊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碱性焊：E5015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Φ3.2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单侧30°+2°；钝边0.5mm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焊缝外观评分、焊缝超声波检测评分</w:t>
            </w:r>
          </w:p>
        </w:tc>
      </w:tr>
      <w:tr w:rsidR="00D10BAB">
        <w:trPr>
          <w:trHeight w:val="1350"/>
          <w:jc w:val="center"/>
        </w:trPr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药芯焊丝：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T492T1-1C1A</w:t>
            </w: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Φ1.2</w:t>
            </w: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D10BAB">
        <w:trPr>
          <w:trHeight w:val="1564"/>
          <w:jc w:val="center"/>
        </w:trPr>
        <w:tc>
          <w:tcPr>
            <w:tcW w:w="9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项目3：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圆环板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对接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全位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置焊</w:t>
            </w:r>
          </w:p>
        </w:tc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对接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钢板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/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Q235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外圆环：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板厚=12mm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宽度=60mm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R外=200mm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R内=140mm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内圆环：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板厚=12mm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宽度=60mm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R外=137mm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R内=77mm</w:t>
            </w: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各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件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SMAW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+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FCAW</w:t>
            </w:r>
          </w:p>
          <w:p w:rsidR="00D10BAB" w:rsidRDefault="00D10BAB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5G</w:t>
            </w:r>
          </w:p>
          <w:p w:rsidR="00D10BAB" w:rsidRDefault="00D10BAB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全位</w:t>
            </w:r>
          </w:p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置焊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碱性焊：E5015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Φ3.2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单侧30°+2°；钝边0.5mm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焊缝外观评分、焊缝超声波检测评分</w:t>
            </w:r>
          </w:p>
        </w:tc>
      </w:tr>
      <w:tr w:rsidR="00D10BAB">
        <w:trPr>
          <w:trHeight w:val="1500"/>
          <w:jc w:val="center"/>
        </w:trPr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</w:pPr>
          </w:p>
        </w:tc>
        <w:tc>
          <w:tcPr>
            <w:tcW w:w="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</w:pP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</w:pPr>
          </w:p>
        </w:tc>
        <w:tc>
          <w:tcPr>
            <w:tcW w:w="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</w:pPr>
          </w:p>
        </w:tc>
        <w:tc>
          <w:tcPr>
            <w:tcW w:w="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药芯焊丝：</w:t>
            </w:r>
          </w:p>
          <w:p w:rsidR="00D10BAB" w:rsidRDefault="007D7C82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T492T1-1C1A</w:t>
            </w:r>
          </w:p>
        </w:tc>
        <w:tc>
          <w:tcPr>
            <w:tcW w:w="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7D7C82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Φ1.2</w:t>
            </w: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B" w:rsidRDefault="00D10BAB">
            <w:pPr>
              <w:jc w:val="center"/>
              <w:rPr>
                <w:rFonts w:ascii="宋体" w:eastAsia="宋体" w:hAnsi="宋体" w:cs="Times New Roman"/>
                <w:sz w:val="18"/>
                <w:szCs w:val="18"/>
              </w:rPr>
            </w:pPr>
          </w:p>
        </w:tc>
      </w:tr>
    </w:tbl>
    <w:p w:rsidR="00D10BAB" w:rsidRDefault="00D10BAB">
      <w:pPr>
        <w:spacing w:line="560" w:lineRule="exact"/>
        <w:rPr>
          <w:rFonts w:ascii="仿宋_GB2312" w:eastAsia="仿宋_GB2312" w:hAnsi="黑体"/>
          <w:b/>
          <w:bCs/>
          <w:sz w:val="24"/>
          <w:szCs w:val="24"/>
        </w:rPr>
      </w:pPr>
    </w:p>
    <w:p w:rsidR="00D10BAB" w:rsidRDefault="007D7C82">
      <w:pPr>
        <w:spacing w:line="560" w:lineRule="exact"/>
        <w:rPr>
          <w:rFonts w:ascii="黑体" w:eastAsia="黑体" w:hAnsi="黑体"/>
          <w:bCs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2.4.2  工艺要求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lastRenderedPageBreak/>
        <w:t>1焊接方法：</w:t>
      </w:r>
    </w:p>
    <w:p w:rsidR="00D10BAB" w:rsidRDefault="007D7C82">
      <w:pPr>
        <w:spacing w:line="560" w:lineRule="exact"/>
        <w:ind w:firstLineChars="100" w:firstLine="240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三个竞赛项目均使用Φ3.2直径焊条进行手工电弧焊打底焊接，药芯焊丝二氧化碳气保焊填充及盖面。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2焊材：</w:t>
      </w:r>
    </w:p>
    <w:p w:rsidR="00D10BAB" w:rsidRPr="003A0CED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 xml:space="preserve">（1） </w:t>
      </w:r>
      <w:r w:rsidRPr="003A0CED">
        <w:rPr>
          <w:rFonts w:ascii="仿宋_GB2312" w:eastAsia="仿宋_GB2312" w:hAnsi="黑体" w:hint="eastAsia"/>
          <w:sz w:val="24"/>
          <w:szCs w:val="24"/>
        </w:rPr>
        <w:t>比赛用焊条采用四川大西洋品牌。</w:t>
      </w:r>
    </w:p>
    <w:p w:rsidR="00D10BAB" w:rsidRPr="003A0CED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 w:rsidRPr="003A0CED">
        <w:rPr>
          <w:rFonts w:ascii="仿宋_GB2312" w:eastAsia="仿宋_GB2312" w:hAnsi="黑体" w:hint="eastAsia"/>
          <w:sz w:val="24"/>
          <w:szCs w:val="24"/>
        </w:rPr>
        <w:t>（2）  E5015碱性焊条：组委会按使用说明书要求烘干，存放100~150℃保温箱保温，选手使用保温筒随取随用。</w:t>
      </w:r>
    </w:p>
    <w:p w:rsidR="00D10BAB" w:rsidRPr="003A0CED" w:rsidRDefault="007D7C82">
      <w:pPr>
        <w:numPr>
          <w:ilvl w:val="0"/>
          <w:numId w:val="1"/>
        </w:numPr>
        <w:spacing w:line="560" w:lineRule="exact"/>
        <w:rPr>
          <w:rFonts w:ascii="仿宋_GB2312" w:eastAsia="仿宋_GB2312" w:hAnsi="黑体"/>
          <w:sz w:val="24"/>
          <w:szCs w:val="24"/>
        </w:rPr>
      </w:pPr>
      <w:r w:rsidRPr="003A0CED">
        <w:rPr>
          <w:rFonts w:ascii="仿宋_GB2312" w:eastAsia="仿宋_GB2312" w:hAnsi="黑体" w:hint="eastAsia"/>
          <w:sz w:val="24"/>
          <w:szCs w:val="24"/>
        </w:rPr>
        <w:t>二氧化碳气保焊药芯焊丝采用四川大西洋或天津金桥品牌焊材。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3  竞赛项目焊接要求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（1） 项目1（如图2）--“管对接横焊”：</w:t>
      </w:r>
    </w:p>
    <w:p w:rsidR="00D10BAB" w:rsidRDefault="007D7C82">
      <w:pPr>
        <w:spacing w:line="560" w:lineRule="exact"/>
        <w:ind w:firstLineChars="175" w:firstLine="420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竞赛试件焊接部位经过除锈处理后，对接组拼的固定焊焊在坡口内，固定</w:t>
      </w:r>
      <w:bookmarkStart w:id="0" w:name="_GoBack"/>
      <w:bookmarkEnd w:id="0"/>
      <w:r>
        <w:rPr>
          <w:rFonts w:ascii="仿宋_GB2312" w:eastAsia="仿宋_GB2312" w:hAnsi="黑体" w:hint="eastAsia"/>
          <w:sz w:val="24"/>
          <w:szCs w:val="24"/>
        </w:rPr>
        <w:t xml:space="preserve">点为2~3处，长度8~20mm 。竞赛时，选手依照竞赛规则，自定焊接高度，将试件垂直固定在焊架上，试件焊接位置为横焊。采用焊条手工电弧焊打底，打底焊缝均为单面焊双面成形，填充盖面采用药芯焊丝气保焊(FCAW)焊接，焊后焊缝表面保持原始状态。 </w:t>
      </w:r>
    </w:p>
    <w:p w:rsidR="00D10BAB" w:rsidRDefault="007D7C82">
      <w:pPr>
        <w:numPr>
          <w:ilvl w:val="0"/>
          <w:numId w:val="2"/>
        </w:num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项目2（如图3）--“圆环板对接平焊”：</w:t>
      </w:r>
    </w:p>
    <w:p w:rsidR="00D10BAB" w:rsidRDefault="007D7C82">
      <w:pPr>
        <w:spacing w:line="560" w:lineRule="exact"/>
        <w:ind w:firstLineChars="175" w:firstLine="420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 xml:space="preserve">竞赛试件焊接部位经过除锈处理后，对接组拼的固定焊焊在坡口内，固定点为3~4处，长度8~20mm 。竞赛时，选手依照竞赛规则，自定焊接高度，将圆环试件平放在焊架上，试件焊缝的焊接位置为平焊。采用焊条手工电弧焊打底，打底焊缝均为单面焊双面成形，填充盖面采用药芯焊丝气保焊(FCAW)焊接，焊后焊缝表面保持原始状态。 </w:t>
      </w:r>
    </w:p>
    <w:p w:rsidR="00D10BAB" w:rsidRDefault="007D7C82">
      <w:pPr>
        <w:numPr>
          <w:ilvl w:val="0"/>
          <w:numId w:val="2"/>
        </w:num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项目3（如图3）--“圆环板对接全位置焊”：</w:t>
      </w:r>
    </w:p>
    <w:p w:rsidR="00D10BAB" w:rsidRDefault="007D7C82">
      <w:pPr>
        <w:spacing w:line="560" w:lineRule="exact"/>
        <w:ind w:firstLineChars="175" w:firstLine="420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 xml:space="preserve">竞赛试件焊接部位经过除锈处理后，对接组拼的固定焊焊在坡口内，固定点为3~4处，长度8~20mm 。竞赛时，选手依照竞赛规则，自定焊接高度，将圆环试件垂直固定在焊架上，试件焊缝的焊接位置为全位置焊（5G）。采用焊条手工电弧焊打底，打底焊缝均为单面焊双面成形，填充盖面采用药芯焊丝气保焊(FCAW)焊接，焊后焊缝表面保持原始状态。 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4  竞赛试件超声波无损检测要求</w:t>
      </w:r>
    </w:p>
    <w:p w:rsidR="00D10BAB" w:rsidRDefault="007D7C82">
      <w:pPr>
        <w:numPr>
          <w:ilvl w:val="0"/>
          <w:numId w:val="3"/>
        </w:num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lastRenderedPageBreak/>
        <w:t>所有竞赛试件必须在完成外观评分后才能开展无损探伤检测。超声波无损检测在比赛场所现场进行，且检测单位当天移交检测报告给裁判组。</w:t>
      </w:r>
    </w:p>
    <w:p w:rsidR="00D10BAB" w:rsidRDefault="007D7C82">
      <w:pPr>
        <w:numPr>
          <w:ilvl w:val="0"/>
          <w:numId w:val="3"/>
        </w:num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组委会指定的第三方无损检测单位只对竞赛试件的检测结果负责，不参与裁判组的评分和统分。</w:t>
      </w:r>
    </w:p>
    <w:p w:rsidR="00D10BAB" w:rsidRDefault="007D7C82">
      <w:pPr>
        <w:numPr>
          <w:ilvl w:val="0"/>
          <w:numId w:val="3"/>
        </w:num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经外观评分的赛件，由裁判组移交第三方检测单位人员时，应办理移交手续。</w:t>
      </w:r>
    </w:p>
    <w:p w:rsidR="00D10BAB" w:rsidRDefault="007D7C82">
      <w:pPr>
        <w:numPr>
          <w:ilvl w:val="0"/>
          <w:numId w:val="3"/>
        </w:num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试件在实施无损检测前，由承办单位安排（2~3组）人员，根据无损检测单位的要求，对试件的超声波检测部位进行清理打磨，打磨范围为正面焊缝两侧100mm以内。</w:t>
      </w:r>
    </w:p>
    <w:p w:rsidR="00D10BAB" w:rsidRDefault="007D7C82">
      <w:pPr>
        <w:numPr>
          <w:ilvl w:val="0"/>
          <w:numId w:val="3"/>
        </w:num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特别强调：“不得对焊缝表面进行打磨，须保证参赛选手竞赛作品的焊缝为原始状态”。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5  赛件暗码</w:t>
      </w:r>
    </w:p>
    <w:p w:rsidR="00D10BAB" w:rsidRDefault="007D7C82">
      <w:pPr>
        <w:numPr>
          <w:ilvl w:val="0"/>
          <w:numId w:val="4"/>
        </w:num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暗码是由组委会在比赛前，提前组织选手抽签确定，暗码与选手的（真实姓名、场次、竞赛工位）为一一对应。</w:t>
      </w:r>
    </w:p>
    <w:p w:rsidR="00D10BAB" w:rsidRPr="00824995" w:rsidRDefault="007D7C82">
      <w:pPr>
        <w:numPr>
          <w:ilvl w:val="0"/>
          <w:numId w:val="4"/>
        </w:numPr>
        <w:spacing w:line="560" w:lineRule="exact"/>
        <w:rPr>
          <w:rFonts w:ascii="仿宋_GB2312" w:eastAsia="仿宋_GB2312" w:hAnsi="黑体"/>
          <w:sz w:val="24"/>
          <w:szCs w:val="24"/>
        </w:rPr>
      </w:pPr>
      <w:r w:rsidRPr="00824995">
        <w:rPr>
          <w:rFonts w:ascii="仿宋_GB2312" w:eastAsia="仿宋_GB2312" w:hAnsi="黑体" w:hint="eastAsia"/>
          <w:sz w:val="24"/>
          <w:szCs w:val="24"/>
        </w:rPr>
        <w:t>赛件标记暗码：是在每个选手上交赛件时，当选手签名确认交件时间后，由监考裁判使用钢字码按技术文件的图样说明位置镤印。</w:t>
      </w:r>
    </w:p>
    <w:p w:rsidR="00D10BAB" w:rsidRPr="00824995" w:rsidRDefault="007D7C82">
      <w:pPr>
        <w:numPr>
          <w:ilvl w:val="0"/>
          <w:numId w:val="4"/>
        </w:numPr>
        <w:spacing w:line="560" w:lineRule="exact"/>
        <w:rPr>
          <w:rFonts w:ascii="仿宋_GB2312" w:eastAsia="仿宋_GB2312" w:hAnsi="黑体"/>
          <w:sz w:val="24"/>
          <w:szCs w:val="24"/>
        </w:rPr>
      </w:pPr>
      <w:r w:rsidRPr="00824995">
        <w:rPr>
          <w:rFonts w:ascii="仿宋_GB2312" w:eastAsia="仿宋_GB2312" w:hAnsi="黑体" w:hint="eastAsia"/>
          <w:sz w:val="24"/>
          <w:szCs w:val="24"/>
        </w:rPr>
        <w:t>暗码封盖：裁判与选手一起共同在比赛工位完成。统一使用气保焊点焊固定封盖暗码不钢板，并统一在封盖小板（ 规格：30×50×2（mm））的长度方向两侧各焊一小点固定焊。</w:t>
      </w:r>
    </w:p>
    <w:p w:rsidR="00D10BAB" w:rsidRDefault="007D7C82">
      <w:pPr>
        <w:spacing w:line="560" w:lineRule="exact"/>
        <w:rPr>
          <w:rFonts w:ascii="仿宋_GB2312" w:eastAsia="仿宋_GB2312" w:hAnsi="黑体"/>
          <w:b/>
          <w:bCs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2.4.3  选手操作规则</w:t>
      </w:r>
    </w:p>
    <w:p w:rsidR="00D10BAB" w:rsidRDefault="007D7C82">
      <w:pPr>
        <w:pStyle w:val="Bodytext1"/>
        <w:tabs>
          <w:tab w:val="left" w:pos="1021"/>
        </w:tabs>
        <w:spacing w:line="557" w:lineRule="exact"/>
        <w:ind w:firstLine="0"/>
        <w:rPr>
          <w:rFonts w:ascii="仿宋_GB2312" w:eastAsia="仿宋_GB2312" w:hAnsi="黑体" w:cstheme="minorBidi"/>
          <w:sz w:val="24"/>
          <w:szCs w:val="24"/>
          <w:lang w:val="en-US" w:eastAsia="zh-CN" w:bidi="ar-SA"/>
        </w:rPr>
      </w:pPr>
      <w:bookmarkStart w:id="1" w:name="bookmark92"/>
      <w:bookmarkEnd w:id="1"/>
      <w:r>
        <w:rPr>
          <w:rFonts w:ascii="仿宋_GB2312" w:eastAsia="仿宋_GB2312" w:hAnsi="黑体" w:cstheme="minorBidi" w:hint="eastAsia"/>
          <w:sz w:val="24"/>
          <w:szCs w:val="24"/>
          <w:lang w:val="en-US" w:eastAsia="zh-CN" w:bidi="ar-SA"/>
        </w:rPr>
        <w:t xml:space="preserve">1 </w:t>
      </w:r>
      <w:r>
        <w:rPr>
          <w:rFonts w:ascii="仿宋_GB2312" w:eastAsia="仿宋_GB2312" w:hAnsi="黑体" w:cstheme="minorBidi" w:hint="eastAsia"/>
          <w:color w:val="FF0000"/>
          <w:sz w:val="24"/>
          <w:szCs w:val="24"/>
          <w:lang w:val="en-US" w:eastAsia="zh-CN" w:bidi="ar-SA"/>
        </w:rPr>
        <w:t xml:space="preserve"> </w:t>
      </w:r>
      <w:r w:rsidRPr="00824995">
        <w:rPr>
          <w:rFonts w:ascii="仿宋_GB2312" w:eastAsia="仿宋_GB2312" w:hAnsi="黑体" w:cstheme="minorBidi" w:hint="eastAsia"/>
          <w:color w:val="000000" w:themeColor="text1"/>
          <w:sz w:val="24"/>
          <w:szCs w:val="24"/>
          <w:lang w:val="en-US" w:eastAsia="zh-CN" w:bidi="ar-SA"/>
        </w:rPr>
        <w:t>竞</w:t>
      </w:r>
      <w:r>
        <w:rPr>
          <w:rFonts w:ascii="仿宋_GB2312" w:eastAsia="仿宋_GB2312" w:hAnsi="黑体" w:hint="eastAsia"/>
          <w:sz w:val="24"/>
          <w:szCs w:val="24"/>
          <w:lang w:val="en-US" w:eastAsia="zh-CN"/>
        </w:rPr>
        <w:t>赛时间为3.25小时（包括：打磨、组对、领取焊材、焊接、焊后赛件清理、休息、吃饭、饮水、上洗手间的时间）。选手在</w:t>
      </w:r>
      <w:r>
        <w:rPr>
          <w:rFonts w:ascii="仿宋_GB2312" w:eastAsia="仿宋_GB2312" w:hAnsi="黑体" w:cstheme="minorBidi" w:hint="eastAsia"/>
          <w:sz w:val="24"/>
          <w:szCs w:val="24"/>
          <w:lang w:val="en-US" w:eastAsia="zh-CN" w:bidi="ar-SA"/>
        </w:rPr>
        <w:t>规定时间内未完成焊接和表面清理，一律不允许补时。</w:t>
      </w:r>
    </w:p>
    <w:p w:rsidR="00D10BAB" w:rsidRDefault="007D7C82">
      <w:pPr>
        <w:pStyle w:val="Bodytext1"/>
        <w:tabs>
          <w:tab w:val="left" w:pos="1021"/>
        </w:tabs>
        <w:spacing w:line="557" w:lineRule="exact"/>
        <w:ind w:firstLine="0"/>
        <w:rPr>
          <w:rFonts w:ascii="仿宋_GB2312" w:eastAsia="仿宋_GB2312" w:hAnsi="黑体" w:cstheme="minorBidi"/>
          <w:sz w:val="24"/>
          <w:szCs w:val="24"/>
          <w:lang w:val="en-US" w:eastAsia="zh-CN" w:bidi="ar-SA"/>
        </w:rPr>
      </w:pPr>
      <w:bookmarkStart w:id="2" w:name="bookmark93"/>
      <w:bookmarkEnd w:id="2"/>
      <w:r>
        <w:rPr>
          <w:rFonts w:ascii="仿宋_GB2312" w:eastAsia="仿宋_GB2312" w:hAnsi="黑体" w:cstheme="minorBidi" w:hint="eastAsia"/>
          <w:sz w:val="24"/>
          <w:szCs w:val="24"/>
          <w:lang w:val="en-US" w:eastAsia="zh-CN" w:bidi="ar-SA"/>
        </w:rPr>
        <w:t xml:space="preserve">2  </w:t>
      </w:r>
      <w:r>
        <w:rPr>
          <w:rFonts w:ascii="仿宋_GB2312" w:eastAsia="仿宋_GB2312" w:hAnsi="黑体" w:cstheme="minorBidi" w:hint="eastAsia"/>
          <w:sz w:val="24"/>
          <w:szCs w:val="24"/>
          <w:lang w:val="zh-CN" w:eastAsia="zh-CN" w:bidi="ar-SA"/>
        </w:rPr>
        <w:t>选手</w:t>
      </w:r>
      <w:r>
        <w:rPr>
          <w:rFonts w:ascii="仿宋_GB2312" w:eastAsia="仿宋_GB2312" w:hAnsi="黑体" w:cstheme="minorBidi" w:hint="eastAsia"/>
          <w:sz w:val="24"/>
          <w:szCs w:val="24"/>
          <w:lang w:val="en-US" w:eastAsia="zh-CN" w:bidi="ar-SA"/>
        </w:rPr>
        <w:t>在赛前15分钟凭比赛抽签单进入赛场比赛工位，确认焊机、焊材、试件是否符合要求，确认无误后，需签字确认，开赛迟到15分钟以上者不得进入赛场。</w:t>
      </w:r>
    </w:p>
    <w:p w:rsidR="00D10BAB" w:rsidRDefault="007D7C82">
      <w:pPr>
        <w:pStyle w:val="Bodytext1"/>
        <w:tabs>
          <w:tab w:val="left" w:pos="1042"/>
        </w:tabs>
        <w:spacing w:line="557" w:lineRule="exact"/>
        <w:ind w:firstLine="0"/>
        <w:rPr>
          <w:rFonts w:ascii="仿宋_GB2312" w:eastAsia="仿宋_GB2312" w:hAnsi="黑体" w:cstheme="minorBidi"/>
          <w:sz w:val="24"/>
          <w:szCs w:val="24"/>
          <w:lang w:val="en-US" w:eastAsia="zh-CN" w:bidi="ar-SA"/>
        </w:rPr>
      </w:pPr>
      <w:bookmarkStart w:id="3" w:name="bookmark94"/>
      <w:bookmarkEnd w:id="3"/>
      <w:r>
        <w:rPr>
          <w:rFonts w:ascii="仿宋_GB2312" w:eastAsia="仿宋_GB2312" w:hAnsi="黑体" w:cstheme="minorBidi" w:hint="eastAsia"/>
          <w:sz w:val="24"/>
          <w:szCs w:val="24"/>
          <w:lang w:val="en-US" w:eastAsia="zh-CN" w:bidi="ar-SA"/>
        </w:rPr>
        <w:t xml:space="preserve">3  </w:t>
      </w:r>
      <w:r>
        <w:rPr>
          <w:rFonts w:ascii="仿宋_GB2312" w:eastAsia="仿宋_GB2312" w:hAnsi="黑体" w:cstheme="minorBidi" w:hint="eastAsia"/>
          <w:sz w:val="24"/>
          <w:szCs w:val="24"/>
          <w:lang w:val="zh-CN" w:eastAsia="zh-CN" w:bidi="ar-SA"/>
        </w:rPr>
        <w:t>比</w:t>
      </w:r>
      <w:r>
        <w:rPr>
          <w:rFonts w:ascii="仿宋_GB2312" w:eastAsia="仿宋_GB2312" w:hAnsi="黑体" w:cstheme="minorBidi" w:hint="eastAsia"/>
          <w:sz w:val="24"/>
          <w:szCs w:val="24"/>
          <w:lang w:val="en-US" w:eastAsia="zh-CN" w:bidi="ar-SA"/>
        </w:rPr>
        <w:t>赛用焊机、焊材、焊枪、焊钳、把线、气瓶等</w:t>
      </w:r>
      <w:r>
        <w:rPr>
          <w:rFonts w:ascii="仿宋_GB2312" w:eastAsia="仿宋_GB2312" w:hAnsi="黑体" w:cstheme="minorBidi" w:hint="eastAsia"/>
          <w:sz w:val="24"/>
          <w:szCs w:val="24"/>
          <w:shd w:val="clear" w:color="FFFFFF" w:fill="D9D9D9"/>
          <w:lang w:val="en-US" w:eastAsia="zh-CN" w:bidi="ar-SA"/>
        </w:rPr>
        <w:t>由主办方</w:t>
      </w:r>
      <w:r>
        <w:rPr>
          <w:rFonts w:ascii="仿宋_GB2312" w:eastAsia="仿宋_GB2312" w:hAnsi="黑体" w:cstheme="minorBidi" w:hint="eastAsia"/>
          <w:sz w:val="24"/>
          <w:szCs w:val="24"/>
          <w:lang w:val="en-US" w:eastAsia="zh-CN" w:bidi="ar-SA"/>
        </w:rPr>
        <w:t>统一提供, 选手不得自带上述工具进入赛场，不得损坏或拆卸竞赛所提供的所有设施，违者取消竞赛资格。</w:t>
      </w:r>
    </w:p>
    <w:p w:rsidR="00D10BAB" w:rsidRDefault="007D7C82">
      <w:pPr>
        <w:pStyle w:val="Bodytext1"/>
        <w:tabs>
          <w:tab w:val="left" w:pos="1006"/>
        </w:tabs>
        <w:spacing w:after="180" w:line="557" w:lineRule="exact"/>
        <w:ind w:firstLine="0"/>
        <w:rPr>
          <w:rFonts w:ascii="仿宋_GB2312" w:eastAsia="仿宋_GB2312" w:hAnsi="黑体" w:cstheme="minorBidi"/>
          <w:sz w:val="24"/>
          <w:szCs w:val="24"/>
          <w:lang w:val="en-US" w:eastAsia="zh-CN" w:bidi="ar-SA"/>
        </w:rPr>
      </w:pPr>
      <w:bookmarkStart w:id="4" w:name="bookmark95"/>
      <w:bookmarkEnd w:id="4"/>
      <w:r>
        <w:rPr>
          <w:rFonts w:ascii="仿宋_GB2312" w:eastAsia="仿宋_GB2312" w:hAnsi="黑体" w:cstheme="minorBidi" w:hint="eastAsia"/>
          <w:sz w:val="24"/>
          <w:szCs w:val="24"/>
          <w:lang w:val="en-US" w:eastAsia="zh-CN" w:bidi="ar-SA"/>
        </w:rPr>
        <w:t>4  参赛选手应按规定穿戴劳动保护用品并自备下列工具：面罩、锤子、扁铲、尖铲、</w:t>
      </w:r>
      <w:r>
        <w:rPr>
          <w:rFonts w:ascii="仿宋_GB2312" w:eastAsia="仿宋_GB2312" w:hAnsi="黑体" w:cstheme="minorBidi" w:hint="eastAsia"/>
          <w:sz w:val="24"/>
          <w:szCs w:val="24"/>
          <w:lang w:val="en-US" w:eastAsia="zh-CN" w:bidi="ar-SA"/>
        </w:rPr>
        <w:lastRenderedPageBreak/>
        <w:t>铿刀、钢丝刷、砂布、锯条、克丝钳、 直角尺、直尺、手电筒、鸽极、角磨机、直磨机、活动扳手等，且比赛过程中不得互借工具。</w:t>
      </w:r>
    </w:p>
    <w:p w:rsidR="00D10BAB" w:rsidRDefault="007D7C82">
      <w:pPr>
        <w:pStyle w:val="Bodytext1"/>
        <w:tabs>
          <w:tab w:val="left" w:pos="1034"/>
        </w:tabs>
        <w:spacing w:line="389" w:lineRule="auto"/>
        <w:ind w:firstLine="0"/>
        <w:rPr>
          <w:rFonts w:ascii="仿宋_GB2312" w:eastAsia="仿宋_GB2312" w:hAnsi="黑体" w:cstheme="minorBidi"/>
          <w:sz w:val="24"/>
          <w:szCs w:val="24"/>
          <w:lang w:val="en-US" w:eastAsia="zh-CN" w:bidi="ar-SA"/>
        </w:rPr>
      </w:pPr>
      <w:bookmarkStart w:id="5" w:name="bookmark96"/>
      <w:bookmarkEnd w:id="5"/>
      <w:r>
        <w:rPr>
          <w:rFonts w:ascii="仿宋_GB2312" w:eastAsia="仿宋_GB2312" w:hAnsi="黑体" w:cstheme="minorBidi" w:hint="eastAsia"/>
          <w:sz w:val="24"/>
          <w:szCs w:val="24"/>
          <w:lang w:val="en-US" w:eastAsia="zh-CN" w:bidi="ar-SA"/>
        </w:rPr>
        <w:t xml:space="preserve">5  </w:t>
      </w:r>
      <w:r>
        <w:rPr>
          <w:rFonts w:ascii="仿宋_GB2312" w:eastAsia="仿宋_GB2312" w:hAnsi="黑体" w:cstheme="minorBidi" w:hint="eastAsia"/>
          <w:sz w:val="24"/>
          <w:szCs w:val="24"/>
          <w:lang w:val="zh-CN" w:eastAsia="zh-CN" w:bidi="ar-SA"/>
        </w:rPr>
        <w:t>选手</w:t>
      </w:r>
      <w:r>
        <w:rPr>
          <w:rFonts w:ascii="仿宋_GB2312" w:eastAsia="仿宋_GB2312" w:hAnsi="黑体" w:cstheme="minorBidi" w:hint="eastAsia"/>
          <w:sz w:val="24"/>
          <w:szCs w:val="24"/>
          <w:lang w:val="en-US" w:eastAsia="zh-CN" w:bidi="ar-SA"/>
        </w:rPr>
        <w:t>试电流只能在规定的试板上进行，不准在夹具</w:t>
      </w:r>
      <w:r>
        <w:rPr>
          <w:rFonts w:ascii="仿宋_GB2312" w:eastAsia="仿宋_GB2312" w:hAnsi="黑体" w:cstheme="minorBidi" w:hint="eastAsia"/>
          <w:sz w:val="24"/>
          <w:szCs w:val="24"/>
          <w:shd w:val="clear" w:color="FFFFFF" w:fill="D9D9D9"/>
          <w:lang w:val="en-US" w:eastAsia="zh-CN" w:bidi="ar-SA"/>
        </w:rPr>
        <w:t>或焊架上调试</w:t>
      </w:r>
      <w:r>
        <w:rPr>
          <w:rFonts w:ascii="仿宋_GB2312" w:eastAsia="仿宋_GB2312" w:hAnsi="黑体" w:cstheme="minorBidi" w:hint="eastAsia"/>
          <w:sz w:val="24"/>
          <w:szCs w:val="24"/>
          <w:lang w:val="en-US" w:eastAsia="zh-CN" w:bidi="ar-SA"/>
        </w:rPr>
        <w:t>电流。</w:t>
      </w:r>
    </w:p>
    <w:p w:rsidR="00D10BAB" w:rsidRDefault="007D7C82">
      <w:pPr>
        <w:pStyle w:val="Bodytext1"/>
        <w:spacing w:line="563" w:lineRule="exact"/>
        <w:ind w:firstLine="0"/>
        <w:rPr>
          <w:rFonts w:ascii="仿宋_GB2312" w:eastAsia="仿宋_GB2312" w:hAnsi="黑体" w:cstheme="minorBidi"/>
          <w:sz w:val="24"/>
          <w:szCs w:val="24"/>
          <w:lang w:val="en-US" w:eastAsia="zh-CN" w:bidi="ar-SA"/>
        </w:rPr>
      </w:pPr>
      <w:r>
        <w:rPr>
          <w:rFonts w:ascii="仿宋_GB2312" w:eastAsia="仿宋_GB2312" w:hAnsi="黑体" w:cstheme="minorBidi" w:hint="eastAsia"/>
          <w:sz w:val="24"/>
          <w:szCs w:val="24"/>
          <w:lang w:val="en-US" w:eastAsia="zh-CN" w:bidi="ar-SA"/>
        </w:rPr>
        <w:t xml:space="preserve">6  </w:t>
      </w:r>
      <w:r>
        <w:rPr>
          <w:rFonts w:ascii="仿宋_GB2312" w:eastAsia="仿宋_GB2312" w:hAnsi="黑体" w:cstheme="minorBidi" w:hint="eastAsia"/>
          <w:sz w:val="24"/>
          <w:szCs w:val="24"/>
          <w:lang w:val="zh-CN" w:eastAsia="zh-CN" w:bidi="ar-SA"/>
        </w:rPr>
        <w:t>比</w:t>
      </w:r>
      <w:r>
        <w:rPr>
          <w:rFonts w:ascii="仿宋_GB2312" w:eastAsia="仿宋_GB2312" w:hAnsi="黑体" w:cstheme="minorBidi" w:hint="eastAsia"/>
          <w:sz w:val="24"/>
          <w:szCs w:val="24"/>
          <w:lang w:val="en-US" w:eastAsia="zh-CN" w:bidi="ar-SA"/>
        </w:rPr>
        <w:t>赛过程中不得使用电动或风动打磨工具（试件组对过程除外）。</w:t>
      </w:r>
    </w:p>
    <w:p w:rsidR="00D10BAB" w:rsidRDefault="007D7C82">
      <w:pPr>
        <w:pStyle w:val="Bodytext1"/>
        <w:tabs>
          <w:tab w:val="left" w:pos="1028"/>
        </w:tabs>
        <w:spacing w:line="563" w:lineRule="exact"/>
        <w:ind w:firstLine="0"/>
        <w:rPr>
          <w:rFonts w:ascii="仿宋_GB2312" w:eastAsia="仿宋_GB2312" w:hAnsi="黑体" w:cstheme="minorBidi"/>
          <w:sz w:val="24"/>
          <w:szCs w:val="24"/>
          <w:lang w:val="en-US" w:eastAsia="zh-CN" w:bidi="ar-SA"/>
        </w:rPr>
      </w:pPr>
      <w:bookmarkStart w:id="6" w:name="bookmark97"/>
      <w:bookmarkEnd w:id="6"/>
      <w:r>
        <w:rPr>
          <w:rFonts w:ascii="仿宋_GB2312" w:eastAsia="仿宋_GB2312" w:hAnsi="黑体" w:cstheme="minorBidi" w:hint="eastAsia"/>
          <w:sz w:val="24"/>
          <w:szCs w:val="24"/>
          <w:lang w:val="en-US" w:eastAsia="zh-CN" w:bidi="ar-SA"/>
        </w:rPr>
        <w:t xml:space="preserve">7  </w:t>
      </w:r>
      <w:r>
        <w:rPr>
          <w:rFonts w:ascii="仿宋_GB2312" w:eastAsia="仿宋_GB2312" w:hAnsi="黑体" w:cstheme="minorBidi" w:hint="eastAsia"/>
          <w:sz w:val="24"/>
          <w:szCs w:val="24"/>
          <w:lang w:val="zh-CN" w:eastAsia="zh-CN" w:bidi="ar-SA"/>
        </w:rPr>
        <w:t>由</w:t>
      </w:r>
      <w:r>
        <w:rPr>
          <w:rFonts w:ascii="仿宋_GB2312" w:eastAsia="仿宋_GB2312" w:hAnsi="黑体" w:cstheme="minorBidi" w:hint="eastAsia"/>
          <w:sz w:val="24"/>
          <w:szCs w:val="24"/>
          <w:lang w:val="en-US" w:eastAsia="zh-CN" w:bidi="ar-SA"/>
        </w:rPr>
        <w:t>于停电及不可抗拒的原因影响操作时，选手应及时向监考人员反馈，监考人员要做好监考和时间记录，经核实属实可给予相应的延时，但试件一般不允许调换。</w:t>
      </w:r>
    </w:p>
    <w:p w:rsidR="00D10BAB" w:rsidRDefault="007D7C82">
      <w:pPr>
        <w:pStyle w:val="Bodytext1"/>
        <w:tabs>
          <w:tab w:val="left" w:pos="1028"/>
        </w:tabs>
        <w:spacing w:after="140" w:line="563" w:lineRule="exact"/>
        <w:ind w:firstLine="0"/>
        <w:rPr>
          <w:rFonts w:ascii="仿宋_GB2312" w:eastAsia="仿宋_GB2312" w:hAnsi="黑体" w:cstheme="minorBidi"/>
          <w:sz w:val="24"/>
          <w:szCs w:val="24"/>
          <w:lang w:val="en-US" w:eastAsia="zh-CN" w:bidi="ar-SA"/>
        </w:rPr>
      </w:pPr>
      <w:bookmarkStart w:id="7" w:name="bookmark98"/>
      <w:bookmarkEnd w:id="7"/>
      <w:r>
        <w:rPr>
          <w:rFonts w:ascii="仿宋_GB2312" w:eastAsia="仿宋_GB2312" w:hAnsi="黑体" w:cstheme="minorBidi" w:hint="eastAsia"/>
          <w:sz w:val="24"/>
          <w:szCs w:val="24"/>
          <w:lang w:val="en-US" w:eastAsia="zh-CN" w:bidi="ar-SA"/>
        </w:rPr>
        <w:t>8  选手完成焊接</w:t>
      </w:r>
      <w:r>
        <w:rPr>
          <w:rFonts w:ascii="仿宋_GB2312" w:eastAsia="仿宋_GB2312" w:hAnsi="黑体" w:cstheme="minorBidi" w:hint="eastAsia"/>
          <w:sz w:val="24"/>
          <w:szCs w:val="24"/>
          <w:lang w:val="zh-CN" w:eastAsia="zh-CN" w:bidi="ar-SA"/>
        </w:rPr>
        <w:t>操</w:t>
      </w:r>
      <w:r>
        <w:rPr>
          <w:rFonts w:ascii="仿宋_GB2312" w:eastAsia="仿宋_GB2312" w:hAnsi="黑体" w:cstheme="minorBidi" w:hint="eastAsia"/>
          <w:sz w:val="24"/>
          <w:szCs w:val="24"/>
          <w:lang w:val="en-US" w:eastAsia="zh-CN" w:bidi="ar-SA"/>
        </w:rPr>
        <w:t>作和试件表面清理后，认为需提前交件，应及时向裁判员报告，在确认竞赛时间后，经裁判员检查和双方签字后</w:t>
      </w:r>
      <w:r>
        <w:rPr>
          <w:rFonts w:ascii="仿宋_GB2312" w:eastAsia="仿宋_GB2312" w:hAnsi="黑体" w:cstheme="minorBidi" w:hint="eastAsia"/>
          <w:sz w:val="24"/>
          <w:szCs w:val="24"/>
          <w:shd w:val="clear" w:color="FFFFFF" w:fill="D9D9D9"/>
          <w:lang w:val="en-US" w:eastAsia="zh-CN" w:bidi="ar-SA"/>
        </w:rPr>
        <w:t>进行</w:t>
      </w:r>
      <w:r>
        <w:rPr>
          <w:rFonts w:ascii="仿宋_GB2312" w:eastAsia="仿宋_GB2312" w:hAnsi="黑体" w:cstheme="minorBidi" w:hint="eastAsia"/>
          <w:sz w:val="24"/>
          <w:szCs w:val="24"/>
          <w:lang w:val="en-US" w:eastAsia="zh-CN" w:bidi="ar-SA"/>
        </w:rPr>
        <w:t>封号。</w:t>
      </w:r>
    </w:p>
    <w:p w:rsidR="00D10BAB" w:rsidRDefault="00D10BAB">
      <w:pPr>
        <w:spacing w:line="560" w:lineRule="exact"/>
        <w:rPr>
          <w:rFonts w:ascii="黑体" w:eastAsia="黑体" w:hAnsi="黑体"/>
          <w:b/>
          <w:sz w:val="24"/>
          <w:szCs w:val="24"/>
        </w:rPr>
      </w:pPr>
    </w:p>
    <w:p w:rsidR="00D10BAB" w:rsidRDefault="007D7C82">
      <w:pPr>
        <w:spacing w:line="560" w:lineRule="exac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3.成绩评判</w:t>
      </w:r>
    </w:p>
    <w:p w:rsidR="00D10BAB" w:rsidRDefault="007D7C82">
      <w:pPr>
        <w:spacing w:line="560" w:lineRule="exact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>3.1评分原则</w:t>
      </w:r>
    </w:p>
    <w:p w:rsidR="00D10BAB" w:rsidRDefault="007D7C82">
      <w:pPr>
        <w:spacing w:line="560" w:lineRule="exact"/>
        <w:ind w:firstLineChars="175" w:firstLine="420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严格执行比赛规则，按照比赛有关规程、评分细则和评分标准进行评分，做到公平、公正、真实、准确。</w:t>
      </w:r>
    </w:p>
    <w:p w:rsidR="00D10BAB" w:rsidRDefault="007D7C82">
      <w:pPr>
        <w:spacing w:line="560" w:lineRule="exact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>3.2评分细则</w:t>
      </w:r>
    </w:p>
    <w:p w:rsidR="00D10BAB" w:rsidRDefault="007D7C82">
      <w:pPr>
        <w:spacing w:line="560" w:lineRule="exact"/>
        <w:ind w:firstLineChars="175" w:firstLine="420"/>
        <w:rPr>
          <w:rFonts w:ascii="仿宋_GB2312" w:eastAsia="仿宋_GB2312" w:hAnsi="黑体"/>
          <w:color w:val="000000" w:themeColor="text1"/>
          <w:sz w:val="24"/>
          <w:szCs w:val="24"/>
        </w:rPr>
      </w:pPr>
      <w:r>
        <w:rPr>
          <w:rFonts w:ascii="仿宋_GB2312" w:eastAsia="仿宋_GB2312" w:hAnsi="黑体" w:hint="eastAsia"/>
          <w:color w:val="000000" w:themeColor="text1"/>
          <w:sz w:val="24"/>
          <w:szCs w:val="24"/>
        </w:rPr>
        <w:t>三个竞赛项目总分为100分。每个单项根据其技术难易程度，确定其占比别为：40分（项目1）、20分（项目2）、40分（项目3）。</w:t>
      </w:r>
    </w:p>
    <w:p w:rsidR="00D10BAB" w:rsidRDefault="007D7C82">
      <w:pPr>
        <w:spacing w:line="560" w:lineRule="exact"/>
        <w:ind w:firstLineChars="175" w:firstLine="420"/>
        <w:rPr>
          <w:rFonts w:ascii="仿宋_GB2312" w:eastAsia="仿宋_GB2312" w:hAnsi="黑体"/>
          <w:color w:val="000000" w:themeColor="text1"/>
          <w:sz w:val="24"/>
          <w:szCs w:val="24"/>
        </w:rPr>
      </w:pPr>
      <w:r>
        <w:rPr>
          <w:rFonts w:ascii="仿宋_GB2312" w:eastAsia="仿宋_GB2312" w:hAnsi="黑体" w:hint="eastAsia"/>
          <w:color w:val="000000" w:themeColor="text1"/>
          <w:sz w:val="24"/>
          <w:szCs w:val="24"/>
        </w:rPr>
        <w:t>个人得分=项目1得分+项目2得分+项目3得分。</w:t>
      </w:r>
    </w:p>
    <w:p w:rsidR="00D10BAB" w:rsidRDefault="007D7C82">
      <w:pPr>
        <w:spacing w:line="560" w:lineRule="exact"/>
        <w:ind w:firstLineChars="175" w:firstLine="420"/>
        <w:rPr>
          <w:rFonts w:ascii="仿宋_GB2312" w:eastAsia="仿宋_GB2312" w:hAnsi="黑体"/>
          <w:color w:val="000000" w:themeColor="text1"/>
          <w:sz w:val="24"/>
          <w:szCs w:val="24"/>
        </w:rPr>
      </w:pPr>
      <w:r>
        <w:rPr>
          <w:rFonts w:ascii="仿宋_GB2312" w:eastAsia="仿宋_GB2312" w:hAnsi="黑体" w:hint="eastAsia"/>
          <w:color w:val="000000" w:themeColor="text1"/>
          <w:sz w:val="24"/>
          <w:szCs w:val="24"/>
        </w:rPr>
        <w:t>得分相同者，以项目1焊缝外观（正、背）成型得分高者为先，仍相同者以实操比赛用时短者为先,仍相同者以项目3咬边得分高者为先。若仍不能分出先后，则名次并列。</w:t>
      </w:r>
    </w:p>
    <w:p w:rsidR="00D10BAB" w:rsidRDefault="007D7C82">
      <w:pPr>
        <w:spacing w:line="560" w:lineRule="exact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>3.3评分规程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3.3.1</w:t>
      </w:r>
      <w:r>
        <w:rPr>
          <w:rFonts w:ascii="仿宋_GB2312" w:eastAsia="仿宋_GB2312" w:hAnsi="黑体" w:hint="eastAsia"/>
          <w:sz w:val="24"/>
          <w:szCs w:val="24"/>
        </w:rPr>
        <w:t xml:space="preserve">  裁判组织</w:t>
      </w:r>
    </w:p>
    <w:p w:rsidR="00D10BAB" w:rsidRPr="00F05E02" w:rsidRDefault="007D7C82">
      <w:pPr>
        <w:spacing w:line="560" w:lineRule="exact"/>
        <w:ind w:firstLineChars="175" w:firstLine="420"/>
        <w:rPr>
          <w:rFonts w:ascii="仿宋_GB2312" w:eastAsia="仿宋_GB2312" w:hAnsi="黑体"/>
          <w:color w:val="000000" w:themeColor="text1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由竞赛组委会选派焊接专家、外观检验人员、无损检验监督员等人员组成比赛裁判组，负责本次焊工比赛的技术与评判工作，评</w:t>
      </w:r>
      <w:r w:rsidRPr="00F05E02">
        <w:rPr>
          <w:rFonts w:ascii="仿宋_GB2312" w:eastAsia="仿宋_GB2312" w:hAnsi="黑体" w:hint="eastAsia"/>
          <w:color w:val="000000" w:themeColor="text1"/>
          <w:sz w:val="24"/>
          <w:szCs w:val="24"/>
        </w:rPr>
        <w:t>判标准见《2021年广州市第六届擂台赛电焊工赛项技术文件》。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bookmarkStart w:id="8" w:name="裁判纪律"/>
      <w:r>
        <w:rPr>
          <w:rFonts w:ascii="仿宋_GB2312" w:eastAsia="仿宋_GB2312" w:hAnsi="黑体" w:hint="eastAsia"/>
          <w:b/>
          <w:bCs/>
          <w:sz w:val="24"/>
          <w:szCs w:val="24"/>
        </w:rPr>
        <w:lastRenderedPageBreak/>
        <w:t>3.3.2</w:t>
      </w:r>
      <w:r>
        <w:rPr>
          <w:rFonts w:ascii="仿宋_GB2312" w:eastAsia="仿宋_GB2312" w:hAnsi="黑体" w:hint="eastAsia"/>
          <w:sz w:val="24"/>
          <w:szCs w:val="24"/>
        </w:rPr>
        <w:t xml:space="preserve">  裁判职责及纪律</w:t>
      </w:r>
      <w:bookmarkEnd w:id="8"/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1在竞赛工作办公室的领导下，裁判组负责对比赛全程进行监督及评判。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color w:val="000000" w:themeColor="text1"/>
          <w:sz w:val="24"/>
          <w:szCs w:val="24"/>
        </w:rPr>
        <w:t>2裁判</w:t>
      </w:r>
      <w:r>
        <w:rPr>
          <w:rFonts w:ascii="仿宋_GB2312" w:eastAsia="仿宋_GB2312" w:hAnsi="黑体" w:hint="eastAsia"/>
          <w:sz w:val="24"/>
          <w:szCs w:val="24"/>
        </w:rPr>
        <w:t>组由监考裁判和外观评分裁判组成，监考裁判不允许参加试件外观评分。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3</w:t>
      </w:r>
      <w:r>
        <w:rPr>
          <w:rFonts w:ascii="仿宋_GB2312" w:eastAsia="仿宋_GB2312" w:hAnsi="黑体" w:hint="eastAsia"/>
          <w:color w:val="000000" w:themeColor="text1"/>
          <w:sz w:val="24"/>
          <w:szCs w:val="24"/>
          <w:shd w:val="clear" w:color="FFFFFF" w:fill="D9D9D9"/>
        </w:rPr>
        <w:t>裁判</w:t>
      </w:r>
      <w:r>
        <w:rPr>
          <w:rFonts w:ascii="仿宋_GB2312" w:eastAsia="仿宋_GB2312" w:hAnsi="黑体" w:hint="eastAsia"/>
          <w:sz w:val="24"/>
          <w:szCs w:val="24"/>
          <w:shd w:val="clear" w:color="FFFFFF" w:fill="D9D9D9"/>
        </w:rPr>
        <w:t>组长</w:t>
      </w:r>
      <w:r>
        <w:rPr>
          <w:rFonts w:ascii="仿宋_GB2312" w:eastAsia="仿宋_GB2312" w:hAnsi="黑体" w:hint="eastAsia"/>
          <w:sz w:val="24"/>
          <w:szCs w:val="24"/>
        </w:rPr>
        <w:t>负责统一吹哨宣布每场竞赛的开始或结束，监考裁判负责每个选手的比赛计时。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4裁判员必须服从的领导，遵守裁判职业道德，依据本次竞赛的技术文件和评分标准，做好评判工作，文明裁判。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5裁判员必须佩戴裁判员证，仪表整洁，举止文明，接受监督。</w:t>
      </w:r>
    </w:p>
    <w:p w:rsidR="00D10BAB" w:rsidRDefault="007D7C82">
      <w:pPr>
        <w:spacing w:line="560" w:lineRule="exact"/>
        <w:rPr>
          <w:rFonts w:ascii="仿宋_GB2312" w:eastAsia="仿宋_GB2312" w:hAnsi="黑体"/>
          <w:color w:val="000000" w:themeColor="text1"/>
          <w:sz w:val="24"/>
          <w:szCs w:val="24"/>
        </w:rPr>
      </w:pPr>
      <w:r>
        <w:rPr>
          <w:rFonts w:ascii="仿宋_GB2312" w:eastAsia="仿宋_GB2312" w:hAnsi="黑体" w:hint="eastAsia"/>
          <w:color w:val="000000" w:themeColor="text1"/>
          <w:sz w:val="24"/>
          <w:szCs w:val="24"/>
        </w:rPr>
        <w:t>6在评判过程中，如出现不同意见，裁判组长应召集裁判员共同研究，并采纳多数人的意见，如不同意见双方人数相等，由裁判组长决定。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7认真履行比赛过程的监督、检验及技术指导工作，正确处理比赛中出现的技术问题。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8.严格执行比赛规则，按照比赛有关规程、评分标准和评分细则进行评分，做到公平、公正、真实、准确。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9裁判人员严格遵守保密制度。比赛名次公布前，所有裁判不得向其他人员透露有关情况。</w:t>
      </w:r>
    </w:p>
    <w:p w:rsidR="00D10BAB" w:rsidRDefault="007D7C82">
      <w:pPr>
        <w:spacing w:line="560" w:lineRule="exact"/>
        <w:rPr>
          <w:rFonts w:ascii="仿宋_GB2312" w:eastAsia="仿宋_GB2312" w:hAnsi="黑体"/>
          <w:b/>
          <w:bCs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3.3.3</w:t>
      </w:r>
      <w:r>
        <w:rPr>
          <w:rFonts w:ascii="仿宋_GB2312" w:eastAsia="仿宋_GB2312" w:hAnsi="黑体" w:hint="eastAsia"/>
          <w:sz w:val="24"/>
          <w:szCs w:val="24"/>
        </w:rPr>
        <w:t xml:space="preserve">  评分方法</w:t>
      </w:r>
    </w:p>
    <w:p w:rsidR="00D10BAB" w:rsidRPr="00F05E02" w:rsidRDefault="007D7C82">
      <w:pPr>
        <w:spacing w:line="560" w:lineRule="exact"/>
        <w:ind w:firstLineChars="175" w:firstLine="420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裁判组（包含无损检测）对所有竞赛试件采取明码</w:t>
      </w:r>
      <w:r w:rsidRPr="00F05E02">
        <w:rPr>
          <w:rFonts w:ascii="仿宋_GB2312" w:eastAsia="仿宋_GB2312" w:hAnsi="黑体" w:hint="eastAsia"/>
          <w:sz w:val="24"/>
          <w:szCs w:val="24"/>
        </w:rPr>
        <w:t>评分和明码检测，明码由裁判组长任意编制。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3.3.4</w:t>
      </w:r>
      <w:r>
        <w:rPr>
          <w:rFonts w:ascii="仿宋_GB2312" w:eastAsia="仿宋_GB2312" w:hAnsi="黑体" w:hint="eastAsia"/>
          <w:sz w:val="24"/>
          <w:szCs w:val="24"/>
        </w:rPr>
        <w:t xml:space="preserve">  评分程序</w:t>
      </w:r>
    </w:p>
    <w:p w:rsidR="00D10BAB" w:rsidRDefault="007D7C82">
      <w:pPr>
        <w:spacing w:line="560" w:lineRule="exact"/>
        <w:ind w:firstLineChars="175" w:firstLine="420"/>
        <w:rPr>
          <w:rFonts w:ascii="仿宋_GB2312" w:eastAsia="仿宋_GB2312" w:hAnsi="黑体"/>
          <w:b/>
          <w:bCs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赛件编制明码→试件外观评分→超声波无损检测→赛件打开暗码→选手成绩统计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3.3.5</w:t>
      </w:r>
      <w:r>
        <w:rPr>
          <w:rFonts w:ascii="仿宋_GB2312" w:eastAsia="仿宋_GB2312" w:hAnsi="黑体" w:hint="eastAsia"/>
          <w:sz w:val="24"/>
          <w:szCs w:val="24"/>
        </w:rPr>
        <w:t xml:space="preserve">  评分标准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1  外观评分标准（一）</w:t>
      </w:r>
    </w:p>
    <w:p w:rsidR="00D10BAB" w:rsidRDefault="007D7C82">
      <w:pPr>
        <w:spacing w:line="360" w:lineRule="auto"/>
        <w:ind w:firstLineChars="200" w:firstLine="420"/>
        <w:rPr>
          <w:rFonts w:ascii="仿宋" w:eastAsia="仿宋" w:hAnsi="仿宋"/>
          <w:szCs w:val="24"/>
        </w:rPr>
      </w:pPr>
      <w:r>
        <w:rPr>
          <w:rFonts w:ascii="仿宋" w:eastAsia="仿宋" w:hAnsi="仿宋" w:hint="eastAsia"/>
          <w:szCs w:val="24"/>
        </w:rPr>
        <w:t>项目1：</w:t>
      </w:r>
      <w:r>
        <w:rPr>
          <w:rFonts w:ascii="仿宋_GB2312" w:eastAsia="仿宋_GB2312" w:hAnsi="黑体" w:hint="eastAsia"/>
          <w:sz w:val="24"/>
          <w:szCs w:val="24"/>
        </w:rPr>
        <w:t>管对接横焊【2G，焊条手工电弧焊（SMAW）+药芯焊丝气保焊(FCAW)】</w:t>
      </w:r>
    </w:p>
    <w:tbl>
      <w:tblPr>
        <w:tblW w:w="92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080"/>
        <w:gridCol w:w="1140"/>
        <w:gridCol w:w="1005"/>
        <w:gridCol w:w="380"/>
        <w:gridCol w:w="760"/>
        <w:gridCol w:w="86"/>
        <w:gridCol w:w="1311"/>
        <w:gridCol w:w="623"/>
        <w:gridCol w:w="226"/>
        <w:gridCol w:w="426"/>
        <w:gridCol w:w="810"/>
        <w:gridCol w:w="795"/>
        <w:gridCol w:w="562"/>
      </w:tblGrid>
      <w:tr w:rsidR="00D10BAB">
        <w:trPr>
          <w:cantSplit/>
          <w:trHeight w:val="443"/>
          <w:jc w:val="center"/>
        </w:trPr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明码号</w:t>
            </w:r>
          </w:p>
        </w:tc>
        <w:tc>
          <w:tcPr>
            <w:tcW w:w="114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85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裁判长签名</w:t>
            </w:r>
          </w:p>
        </w:tc>
        <w:tc>
          <w:tcPr>
            <w:tcW w:w="278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0BAB" w:rsidRDefault="00D10BAB">
            <w:pPr>
              <w:jc w:val="left"/>
              <w:rPr>
                <w:rFonts w:ascii="仿宋" w:eastAsia="仿宋" w:hAnsi="仿宋"/>
              </w:rPr>
            </w:pPr>
          </w:p>
        </w:tc>
        <w:tc>
          <w:tcPr>
            <w:tcW w:w="1462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0BAB" w:rsidRDefault="007D7C82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总得分：</w:t>
            </w:r>
          </w:p>
        </w:tc>
        <w:tc>
          <w:tcPr>
            <w:tcW w:w="1357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满分20分</w:t>
            </w:r>
          </w:p>
        </w:tc>
      </w:tr>
      <w:tr w:rsidR="00D10BAB">
        <w:trPr>
          <w:cantSplit/>
          <w:trHeight w:val="449"/>
          <w:jc w:val="center"/>
        </w:trPr>
        <w:tc>
          <w:tcPr>
            <w:tcW w:w="1080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裁判员签名</w:t>
            </w:r>
          </w:p>
        </w:tc>
        <w:tc>
          <w:tcPr>
            <w:tcW w:w="278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D10BAB" w:rsidRDefault="00D10BAB">
            <w:pPr>
              <w:jc w:val="left"/>
              <w:rPr>
                <w:rFonts w:ascii="仿宋" w:eastAsia="仿宋" w:hAnsi="仿宋"/>
              </w:rPr>
            </w:pPr>
          </w:p>
        </w:tc>
        <w:tc>
          <w:tcPr>
            <w:tcW w:w="1462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D10BAB" w:rsidRDefault="00D10BAB">
            <w:pPr>
              <w:jc w:val="left"/>
              <w:rPr>
                <w:rFonts w:ascii="仿宋" w:eastAsia="仿宋" w:hAnsi="仿宋"/>
              </w:rPr>
            </w:pPr>
          </w:p>
        </w:tc>
        <w:tc>
          <w:tcPr>
            <w:tcW w:w="1357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trHeight w:val="264"/>
          <w:jc w:val="center"/>
        </w:trPr>
        <w:tc>
          <w:tcPr>
            <w:tcW w:w="108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widowControl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检查项目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评判标准</w:t>
            </w:r>
          </w:p>
          <w:p w:rsidR="00D10BAB" w:rsidRDefault="007D7C82">
            <w:pPr>
              <w:widowControl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及得分</w:t>
            </w:r>
          </w:p>
        </w:tc>
        <w:tc>
          <w:tcPr>
            <w:tcW w:w="481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评判等级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测量</w:t>
            </w:r>
          </w:p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数据</w:t>
            </w: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实得</w:t>
            </w:r>
          </w:p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分数</w:t>
            </w:r>
          </w:p>
        </w:tc>
        <w:tc>
          <w:tcPr>
            <w:tcW w:w="5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7D7C82">
            <w:pPr>
              <w:widowControl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D10BAB">
        <w:trPr>
          <w:cantSplit/>
          <w:trHeight w:val="276"/>
          <w:jc w:val="center"/>
        </w:trPr>
        <w:tc>
          <w:tcPr>
            <w:tcW w:w="108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I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II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III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IV</w:t>
            </w: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trHeight w:val="394"/>
          <w:jc w:val="center"/>
        </w:trPr>
        <w:tc>
          <w:tcPr>
            <w:tcW w:w="108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lastRenderedPageBreak/>
              <w:t>焊缝余高(mm)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尺寸标准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0～1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＞1～2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＞2～3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＜0，＞3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trHeight w:val="337"/>
          <w:jc w:val="center"/>
        </w:trPr>
        <w:tc>
          <w:tcPr>
            <w:tcW w:w="108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2.5分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2分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1.5分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trHeight w:val="407"/>
          <w:jc w:val="center"/>
        </w:trPr>
        <w:tc>
          <w:tcPr>
            <w:tcW w:w="108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焊缝</w:t>
            </w:r>
          </w:p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高度差(mm)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尺寸标准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≤1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＞1～2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＞2～3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＞3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2分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1.5分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1分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trHeight w:val="394"/>
          <w:jc w:val="center"/>
        </w:trPr>
        <w:tc>
          <w:tcPr>
            <w:tcW w:w="108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焊缝宽度(mm)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尺寸标准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≤14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＞14,</w:t>
            </w:r>
          </w:p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≤15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＞15,</w:t>
            </w:r>
          </w:p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≤17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＞17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trHeight w:val="379"/>
          <w:jc w:val="center"/>
        </w:trPr>
        <w:tc>
          <w:tcPr>
            <w:tcW w:w="108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spacing w:line="260" w:lineRule="exact"/>
              <w:ind w:rightChars="50" w:right="105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2.5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2分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1.5分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trHeight w:val="379"/>
          <w:jc w:val="center"/>
        </w:trPr>
        <w:tc>
          <w:tcPr>
            <w:tcW w:w="108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焊缝宽度差(mm)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尺寸标准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≤1.5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＞1.5～2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ind w:firstLineChars="100" w:firstLine="21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＞2～3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＞3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trHeight w:val="380"/>
          <w:jc w:val="center"/>
        </w:trPr>
        <w:tc>
          <w:tcPr>
            <w:tcW w:w="108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2分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1.5分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1分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咬边(mm)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尺寸标准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无咬边</w:t>
            </w:r>
          </w:p>
        </w:tc>
        <w:tc>
          <w:tcPr>
            <w:tcW w:w="2537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深度≤0.5</w:t>
            </w:r>
          </w:p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每1mm扣0.1分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深度＞0.5</w:t>
            </w:r>
          </w:p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4分</w:t>
            </w:r>
          </w:p>
        </w:tc>
        <w:tc>
          <w:tcPr>
            <w:tcW w:w="253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正面成型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标准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优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良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中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差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2.5分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2分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1.5分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背面成型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标准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优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良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中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差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1.5分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1分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0.5分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trHeight w:val="90"/>
          <w:jc w:val="center"/>
        </w:trPr>
        <w:tc>
          <w:tcPr>
            <w:tcW w:w="108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背面凹(mm)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尺寸标准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无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有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1分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背面凸(mm)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尺寸标准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0～2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＞2～3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＞3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1分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0.5分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trHeight w:val="319"/>
          <w:jc w:val="center"/>
        </w:trPr>
        <w:tc>
          <w:tcPr>
            <w:tcW w:w="108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角变形(度)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尺寸标准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°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＞0～3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°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＞3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°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1分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0.5分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trHeight w:val="385"/>
          <w:jc w:val="center"/>
        </w:trPr>
        <w:tc>
          <w:tcPr>
            <w:tcW w:w="9204" w:type="dxa"/>
            <w:gridSpan w:val="1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焊缝外观（正、背）成型评判标准</w:t>
            </w:r>
          </w:p>
        </w:tc>
      </w:tr>
      <w:tr w:rsidR="00D10BAB">
        <w:trPr>
          <w:trHeight w:val="342"/>
          <w:jc w:val="center"/>
        </w:trPr>
        <w:tc>
          <w:tcPr>
            <w:tcW w:w="2220" w:type="dxa"/>
            <w:gridSpan w:val="2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优</w:t>
            </w:r>
          </w:p>
        </w:tc>
        <w:tc>
          <w:tcPr>
            <w:tcW w:w="223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良</w:t>
            </w:r>
          </w:p>
        </w:tc>
        <w:tc>
          <w:tcPr>
            <w:tcW w:w="21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中</w:t>
            </w:r>
          </w:p>
        </w:tc>
        <w:tc>
          <w:tcPr>
            <w:tcW w:w="259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差</w:t>
            </w:r>
          </w:p>
        </w:tc>
      </w:tr>
      <w:tr w:rsidR="00D10BAB">
        <w:trPr>
          <w:trHeight w:val="1338"/>
          <w:jc w:val="center"/>
        </w:trPr>
        <w:tc>
          <w:tcPr>
            <w:tcW w:w="2220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7D7C82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成形美观，</w:t>
            </w:r>
          </w:p>
          <w:p w:rsidR="00D10BAB" w:rsidRDefault="007D7C82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焊缝均匀、细密，</w:t>
            </w:r>
          </w:p>
          <w:p w:rsidR="00D10BAB" w:rsidRDefault="007D7C82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高低宽窄一致，</w:t>
            </w:r>
          </w:p>
          <w:p w:rsidR="00D10BAB" w:rsidRDefault="007D7C82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背面透度均匀，美观</w:t>
            </w:r>
          </w:p>
        </w:tc>
        <w:tc>
          <w:tcPr>
            <w:tcW w:w="223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7D7C82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成形较好，</w:t>
            </w:r>
          </w:p>
          <w:p w:rsidR="00D10BAB" w:rsidRDefault="007D7C82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焊缝均匀、平整</w:t>
            </w:r>
          </w:p>
          <w:p w:rsidR="00D10BAB" w:rsidRDefault="007D7C82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背面有一处凹凸，透度较好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D10BAB" w:rsidRDefault="007D7C82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成形尚可，</w:t>
            </w:r>
          </w:p>
          <w:p w:rsidR="00D10BAB" w:rsidRDefault="007D7C82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焊缝平直，</w:t>
            </w:r>
          </w:p>
          <w:p w:rsidR="00D10BAB" w:rsidRDefault="007D7C82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背面多处凹凸，透度不均匀</w:t>
            </w:r>
          </w:p>
        </w:tc>
        <w:tc>
          <w:tcPr>
            <w:tcW w:w="259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D10BAB" w:rsidRDefault="007D7C82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焊缝弯曲，</w:t>
            </w:r>
          </w:p>
          <w:p w:rsidR="00D10BAB" w:rsidRDefault="007D7C82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高低、宽窄明显</w:t>
            </w:r>
          </w:p>
          <w:p w:rsidR="00D10BAB" w:rsidRDefault="007D7C82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背面有明显的缺陷</w:t>
            </w:r>
          </w:p>
        </w:tc>
      </w:tr>
      <w:tr w:rsidR="00D10BAB">
        <w:trPr>
          <w:trHeight w:val="248"/>
          <w:jc w:val="center"/>
        </w:trPr>
        <w:tc>
          <w:tcPr>
            <w:tcW w:w="9204" w:type="dxa"/>
            <w:gridSpan w:val="1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10BAB" w:rsidRDefault="007D7C82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说明：</w:t>
            </w:r>
          </w:p>
          <w:p w:rsidR="00D10BAB" w:rsidRDefault="007D7C82">
            <w:pPr>
              <w:pStyle w:val="ab"/>
              <w:ind w:firstLineChars="0" w:firstLine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①、</w:t>
            </w:r>
            <w:r>
              <w:rPr>
                <w:rFonts w:ascii="仿宋" w:eastAsia="仿宋" w:hAnsi="仿宋"/>
              </w:rPr>
              <w:t>表面有裂纹、夹渣、气孔、未熔合、未焊透等缺陷，该试件作0分处理；</w:t>
            </w:r>
          </w:p>
          <w:p w:rsidR="00D10BAB" w:rsidRDefault="007D7C82">
            <w:pPr>
              <w:pStyle w:val="ab"/>
              <w:ind w:firstLineChars="0" w:firstLine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②、</w:t>
            </w:r>
            <w:r>
              <w:rPr>
                <w:rFonts w:ascii="仿宋" w:eastAsia="仿宋" w:hAnsi="仿宋"/>
              </w:rPr>
              <w:t>焊缝未盖面、试件未完成、焊缝表面或根部有修补，或试件做舞弊标记，该试件作0分处理；</w:t>
            </w:r>
          </w:p>
          <w:p w:rsidR="00D10BAB" w:rsidRDefault="007D7C82">
            <w:pPr>
              <w:pStyle w:val="ab"/>
              <w:ind w:firstLineChars="0" w:firstLine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③、</w:t>
            </w:r>
            <w:r>
              <w:rPr>
                <w:rFonts w:ascii="仿宋" w:eastAsia="仿宋" w:hAnsi="仿宋"/>
              </w:rPr>
              <w:t>焊缝表面需保持焊后原始状态，不得修磨，否则该试件作0分处理；</w:t>
            </w:r>
          </w:p>
          <w:p w:rsidR="00D10BAB" w:rsidRDefault="007D7C82">
            <w:pPr>
              <w:pStyle w:val="ab"/>
              <w:ind w:firstLineChars="0" w:firstLine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④、打底层、填充层、盖面层应使用同一方向焊接，</w:t>
            </w:r>
            <w:r>
              <w:rPr>
                <w:rFonts w:ascii="仿宋" w:eastAsia="仿宋" w:hAnsi="仿宋"/>
              </w:rPr>
              <w:t>否则该试件作0分处理；</w:t>
            </w:r>
          </w:p>
          <w:p w:rsidR="00D10BAB" w:rsidRDefault="007D7C82">
            <w:pPr>
              <w:pStyle w:val="ab"/>
              <w:ind w:firstLineChars="0" w:firstLine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⑤、电</w:t>
            </w:r>
            <w:r>
              <w:rPr>
                <w:rFonts w:ascii="仿宋" w:eastAsia="仿宋" w:hAnsi="仿宋"/>
              </w:rPr>
              <w:t>弧</w:t>
            </w:r>
            <w:r>
              <w:rPr>
                <w:rFonts w:ascii="仿宋" w:eastAsia="仿宋" w:hAnsi="仿宋" w:hint="eastAsia"/>
              </w:rPr>
              <w:t>擦</w:t>
            </w:r>
            <w:r>
              <w:rPr>
                <w:rFonts w:ascii="仿宋" w:eastAsia="仿宋" w:hAnsi="仿宋"/>
              </w:rPr>
              <w:t>伤一处扣</w:t>
            </w:r>
            <w:r>
              <w:rPr>
                <w:rFonts w:ascii="仿宋" w:eastAsia="仿宋" w:hAnsi="仿宋" w:hint="eastAsia"/>
              </w:rPr>
              <w:t>0.2</w:t>
            </w:r>
            <w:r>
              <w:rPr>
                <w:rFonts w:ascii="仿宋" w:eastAsia="仿宋" w:hAnsi="仿宋"/>
              </w:rPr>
              <w:t>分</w:t>
            </w:r>
            <w:r>
              <w:rPr>
                <w:rFonts w:ascii="仿宋" w:eastAsia="仿宋" w:hAnsi="仿宋" w:hint="eastAsia"/>
              </w:rPr>
              <w:t>。</w:t>
            </w:r>
          </w:p>
        </w:tc>
      </w:tr>
    </w:tbl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2  外观评分标准（二）</w:t>
      </w:r>
    </w:p>
    <w:p w:rsidR="00D10BAB" w:rsidRDefault="007D7C82">
      <w:pPr>
        <w:spacing w:line="560" w:lineRule="exact"/>
        <w:ind w:firstLineChars="100" w:firstLine="240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项目2：圆环板对接平焊【1G，焊条手工电弧焊（SMAW）+药芯焊丝气保焊(FCAW)】</w:t>
      </w:r>
    </w:p>
    <w:tbl>
      <w:tblPr>
        <w:tblW w:w="92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087"/>
        <w:gridCol w:w="1058"/>
        <w:gridCol w:w="946"/>
        <w:gridCol w:w="525"/>
        <w:gridCol w:w="851"/>
        <w:gridCol w:w="36"/>
        <w:gridCol w:w="1420"/>
        <w:gridCol w:w="618"/>
        <w:gridCol w:w="570"/>
        <w:gridCol w:w="808"/>
        <w:gridCol w:w="795"/>
        <w:gridCol w:w="531"/>
      </w:tblGrid>
      <w:tr w:rsidR="00D10BAB">
        <w:trPr>
          <w:cantSplit/>
          <w:trHeight w:val="512"/>
          <w:jc w:val="center"/>
        </w:trPr>
        <w:tc>
          <w:tcPr>
            <w:tcW w:w="10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明码号</w:t>
            </w:r>
          </w:p>
        </w:tc>
        <w:tc>
          <w:tcPr>
            <w:tcW w:w="1058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71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裁判长签名</w:t>
            </w:r>
          </w:p>
        </w:tc>
        <w:tc>
          <w:tcPr>
            <w:tcW w:w="2925" w:type="dxa"/>
            <w:gridSpan w:val="4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BAB" w:rsidRDefault="00D10BAB">
            <w:pPr>
              <w:jc w:val="left"/>
              <w:rPr>
                <w:rFonts w:ascii="仿宋" w:eastAsia="仿宋" w:hAnsi="仿宋"/>
              </w:rPr>
            </w:pPr>
          </w:p>
        </w:tc>
        <w:tc>
          <w:tcPr>
            <w:tcW w:w="1378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0BAB" w:rsidRDefault="007D7C82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总得分：</w:t>
            </w:r>
          </w:p>
        </w:tc>
        <w:tc>
          <w:tcPr>
            <w:tcW w:w="1326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满分10分</w:t>
            </w:r>
          </w:p>
        </w:tc>
      </w:tr>
      <w:tr w:rsidR="00D10BAB">
        <w:trPr>
          <w:cantSplit/>
          <w:trHeight w:val="980"/>
          <w:jc w:val="center"/>
        </w:trPr>
        <w:tc>
          <w:tcPr>
            <w:tcW w:w="1087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裁判员签名</w:t>
            </w:r>
          </w:p>
        </w:tc>
        <w:tc>
          <w:tcPr>
            <w:tcW w:w="2925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D10BAB" w:rsidRDefault="00D10BAB">
            <w:pPr>
              <w:jc w:val="left"/>
              <w:rPr>
                <w:rFonts w:ascii="仿宋" w:eastAsia="仿宋" w:hAnsi="仿宋"/>
              </w:rPr>
            </w:pPr>
          </w:p>
        </w:tc>
        <w:tc>
          <w:tcPr>
            <w:tcW w:w="1378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D10BAB" w:rsidRDefault="00D10BAB">
            <w:pPr>
              <w:jc w:val="left"/>
              <w:rPr>
                <w:rFonts w:ascii="仿宋" w:eastAsia="仿宋" w:hAnsi="仿宋"/>
              </w:rPr>
            </w:pPr>
          </w:p>
        </w:tc>
        <w:tc>
          <w:tcPr>
            <w:tcW w:w="132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widowControl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检查项目</w:t>
            </w:r>
          </w:p>
        </w:tc>
        <w:tc>
          <w:tcPr>
            <w:tcW w:w="10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评判标准</w:t>
            </w:r>
          </w:p>
          <w:p w:rsidR="00D10BAB" w:rsidRDefault="007D7C82">
            <w:pPr>
              <w:widowControl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lastRenderedPageBreak/>
              <w:t>及得分</w:t>
            </w:r>
          </w:p>
        </w:tc>
        <w:tc>
          <w:tcPr>
            <w:tcW w:w="496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lastRenderedPageBreak/>
              <w:t>评判等级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测量</w:t>
            </w:r>
          </w:p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lastRenderedPageBreak/>
              <w:t>数据</w:t>
            </w: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lastRenderedPageBreak/>
              <w:t>实得</w:t>
            </w:r>
          </w:p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lastRenderedPageBreak/>
              <w:t>分数</w:t>
            </w:r>
          </w:p>
        </w:tc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lastRenderedPageBreak/>
              <w:t>备</w:t>
            </w:r>
            <w:r>
              <w:rPr>
                <w:rFonts w:ascii="仿宋" w:eastAsia="仿宋" w:hAnsi="仿宋" w:hint="eastAsia"/>
              </w:rPr>
              <w:lastRenderedPageBreak/>
              <w:t>注</w:t>
            </w:r>
          </w:p>
        </w:tc>
      </w:tr>
      <w:tr w:rsidR="00D10BAB">
        <w:trPr>
          <w:cantSplit/>
          <w:jc w:val="center"/>
        </w:trPr>
        <w:tc>
          <w:tcPr>
            <w:tcW w:w="10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0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I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II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III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IV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lastRenderedPageBreak/>
              <w:t>焊缝余高(mm)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尺寸标准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0～2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＞2～3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＞3～4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＜0，＞4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1分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0.8分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0.6分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焊缝高度差(mm)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尺寸标准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0～1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＞1～2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＞2～3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＞3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trHeight w:val="399"/>
          <w:jc w:val="center"/>
        </w:trPr>
        <w:tc>
          <w:tcPr>
            <w:tcW w:w="10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1分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0.8分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0.6分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焊缝宽度(mm)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尺寸标准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≤16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＞16，</w:t>
            </w:r>
            <w:r>
              <w:rPr>
                <w:rFonts w:ascii="宋体" w:hAnsi="宋体" w:hint="eastAsia"/>
                <w:sz w:val="18"/>
                <w:szCs w:val="18"/>
              </w:rPr>
              <w:t>≤</w:t>
            </w:r>
            <w:r>
              <w:rPr>
                <w:rFonts w:ascii="仿宋" w:eastAsia="仿宋" w:hAnsi="仿宋" w:hint="eastAsia"/>
              </w:rPr>
              <w:t>18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hAnsi="仿宋"/>
              </w:rPr>
            </w:pPr>
            <w:r>
              <w:rPr>
                <w:rFonts w:ascii="仿宋" w:eastAsia="仿宋" w:hAnsi="仿宋" w:hint="eastAsia"/>
              </w:rPr>
              <w:t>＞18，</w:t>
            </w:r>
            <w:r>
              <w:rPr>
                <w:rFonts w:ascii="宋体" w:hAnsi="宋体" w:hint="eastAsia"/>
                <w:sz w:val="18"/>
                <w:szCs w:val="18"/>
              </w:rPr>
              <w:t>≤</w:t>
            </w:r>
            <w:r>
              <w:rPr>
                <w:rFonts w:ascii="仿宋" w:eastAsia="仿宋" w:hAnsi="仿宋" w:hint="eastAsia"/>
              </w:rPr>
              <w:t>21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＞21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1分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0.8分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0.6分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焊缝宽度差(mm)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尺寸标准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≤1.0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＞1.0～2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＞2～3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＞3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1分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0.8分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0.6分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咬边(mm)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尺寸标准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无咬边</w:t>
            </w:r>
          </w:p>
        </w:tc>
        <w:tc>
          <w:tcPr>
            <w:tcW w:w="28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深度≤0.5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深度＞0.5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2分</w:t>
            </w:r>
          </w:p>
        </w:tc>
        <w:tc>
          <w:tcPr>
            <w:tcW w:w="28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每1mm扣0.1分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正面成型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优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良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中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差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1.5分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1.2分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1分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背面成型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优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良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中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差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1分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0.8分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0.6分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widowControl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背面凹(mm)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尺寸标准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无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有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0.5分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trHeight w:val="90"/>
          <w:jc w:val="center"/>
        </w:trPr>
        <w:tc>
          <w:tcPr>
            <w:tcW w:w="10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背面凸(mm)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尺寸标准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0～2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＞2～3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＞3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trHeight w:val="90"/>
          <w:jc w:val="center"/>
        </w:trPr>
        <w:tc>
          <w:tcPr>
            <w:tcW w:w="10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  <w:highlight w:val="cyan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0.5分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0.3分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trHeight w:val="267"/>
          <w:jc w:val="center"/>
        </w:trPr>
        <w:tc>
          <w:tcPr>
            <w:tcW w:w="10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错边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无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有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  <w:highlight w:val="yellow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0.5分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trHeight w:val="460"/>
          <w:jc w:val="center"/>
        </w:trPr>
        <w:tc>
          <w:tcPr>
            <w:tcW w:w="9245" w:type="dxa"/>
            <w:gridSpan w:val="1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焊缝外观（正、背）成型评判标准</w:t>
            </w:r>
          </w:p>
        </w:tc>
      </w:tr>
      <w:tr w:rsidR="00D10BAB">
        <w:trPr>
          <w:cantSplit/>
          <w:jc w:val="center"/>
        </w:trPr>
        <w:tc>
          <w:tcPr>
            <w:tcW w:w="214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优</w:t>
            </w:r>
          </w:p>
        </w:tc>
        <w:tc>
          <w:tcPr>
            <w:tcW w:w="23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良</w:t>
            </w:r>
          </w:p>
        </w:tc>
        <w:tc>
          <w:tcPr>
            <w:tcW w:w="26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中</w:t>
            </w:r>
          </w:p>
        </w:tc>
        <w:tc>
          <w:tcPr>
            <w:tcW w:w="2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差</w:t>
            </w:r>
          </w:p>
        </w:tc>
      </w:tr>
      <w:tr w:rsidR="00D10BAB">
        <w:trPr>
          <w:cantSplit/>
          <w:trHeight w:val="801"/>
          <w:jc w:val="center"/>
        </w:trPr>
        <w:tc>
          <w:tcPr>
            <w:tcW w:w="214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成形美观，焊缝均匀、细密，高低宽窄一致。</w:t>
            </w:r>
          </w:p>
        </w:tc>
        <w:tc>
          <w:tcPr>
            <w:tcW w:w="23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成形较好，</w:t>
            </w:r>
          </w:p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焊缝均匀、平整。</w:t>
            </w:r>
          </w:p>
        </w:tc>
        <w:tc>
          <w:tcPr>
            <w:tcW w:w="26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成形尚可，</w:t>
            </w:r>
          </w:p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焊缝平直。</w:t>
            </w:r>
          </w:p>
        </w:tc>
        <w:tc>
          <w:tcPr>
            <w:tcW w:w="2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焊缝弯曲，</w:t>
            </w:r>
          </w:p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高低、宽窄明显。</w:t>
            </w:r>
          </w:p>
        </w:tc>
      </w:tr>
      <w:tr w:rsidR="00D10BAB">
        <w:trPr>
          <w:cantSplit/>
          <w:trHeight w:val="2352"/>
          <w:jc w:val="center"/>
        </w:trPr>
        <w:tc>
          <w:tcPr>
            <w:tcW w:w="9245" w:type="dxa"/>
            <w:gridSpan w:val="1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10BAB" w:rsidRDefault="007D7C82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说明：</w:t>
            </w:r>
          </w:p>
          <w:p w:rsidR="00D10BAB" w:rsidRDefault="007D7C82">
            <w:pPr>
              <w:pStyle w:val="ab"/>
              <w:ind w:firstLineChars="0" w:firstLine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①、</w:t>
            </w:r>
            <w:r>
              <w:rPr>
                <w:rFonts w:ascii="仿宋" w:eastAsia="仿宋" w:hAnsi="仿宋"/>
              </w:rPr>
              <w:t>表面有裂纹、夹渣、气孔、未熔合、未焊透等缺陷，该试件作0分处理；</w:t>
            </w:r>
          </w:p>
          <w:p w:rsidR="00D10BAB" w:rsidRDefault="007D7C82">
            <w:pPr>
              <w:pStyle w:val="ab"/>
              <w:ind w:firstLineChars="0" w:firstLine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②、</w:t>
            </w:r>
            <w:r>
              <w:rPr>
                <w:rFonts w:ascii="仿宋" w:eastAsia="仿宋" w:hAnsi="仿宋"/>
              </w:rPr>
              <w:t>试件未完成、焊缝表面或根部有修补，或试件做舞弊标记，该试件作0分处理；</w:t>
            </w:r>
          </w:p>
          <w:p w:rsidR="00D10BAB" w:rsidRDefault="007D7C82">
            <w:pPr>
              <w:pStyle w:val="ab"/>
              <w:ind w:firstLineChars="0" w:firstLine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③、项目2的</w:t>
            </w:r>
            <w:r>
              <w:rPr>
                <w:rFonts w:ascii="仿宋" w:eastAsia="仿宋" w:hAnsi="仿宋"/>
              </w:rPr>
              <w:t>焊缝需沿一个方向焊接，否则该试件作0分处理</w:t>
            </w:r>
            <w:r>
              <w:rPr>
                <w:rFonts w:ascii="仿宋" w:eastAsia="仿宋" w:hAnsi="仿宋" w:hint="eastAsia"/>
              </w:rPr>
              <w:t>（项目3除外）</w:t>
            </w:r>
            <w:r>
              <w:rPr>
                <w:rFonts w:ascii="仿宋" w:eastAsia="仿宋" w:hAnsi="仿宋"/>
              </w:rPr>
              <w:t>；</w:t>
            </w:r>
          </w:p>
          <w:p w:rsidR="00D10BAB" w:rsidRDefault="007D7C82">
            <w:pPr>
              <w:pStyle w:val="ab"/>
              <w:ind w:firstLineChars="0" w:firstLine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④、</w:t>
            </w:r>
            <w:r>
              <w:rPr>
                <w:rFonts w:ascii="仿宋" w:eastAsia="仿宋" w:hAnsi="仿宋"/>
              </w:rPr>
              <w:t>焊缝表面需保持焊后原始状态，不得修磨，否则该试件作0分处理；</w:t>
            </w:r>
          </w:p>
          <w:p w:rsidR="00D10BAB" w:rsidRDefault="007D7C82">
            <w:pPr>
              <w:pStyle w:val="ab"/>
              <w:ind w:firstLineChars="0" w:firstLine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⑤、电</w:t>
            </w:r>
            <w:r>
              <w:rPr>
                <w:rFonts w:ascii="仿宋" w:eastAsia="仿宋" w:hAnsi="仿宋"/>
              </w:rPr>
              <w:t>弧</w:t>
            </w:r>
            <w:r>
              <w:rPr>
                <w:rFonts w:ascii="仿宋" w:eastAsia="仿宋" w:hAnsi="仿宋" w:hint="eastAsia"/>
              </w:rPr>
              <w:t>擦</w:t>
            </w:r>
            <w:r>
              <w:rPr>
                <w:rFonts w:ascii="仿宋" w:eastAsia="仿宋" w:hAnsi="仿宋"/>
              </w:rPr>
              <w:t>伤一处扣</w:t>
            </w:r>
            <w:r>
              <w:rPr>
                <w:rFonts w:ascii="仿宋" w:eastAsia="仿宋" w:hAnsi="仿宋" w:hint="eastAsia"/>
              </w:rPr>
              <w:t>0.1</w:t>
            </w:r>
            <w:r>
              <w:rPr>
                <w:rFonts w:ascii="仿宋" w:eastAsia="仿宋" w:hAnsi="仿宋"/>
              </w:rPr>
              <w:t>分</w:t>
            </w:r>
            <w:r>
              <w:rPr>
                <w:rFonts w:ascii="仿宋" w:eastAsia="仿宋" w:hAnsi="仿宋" w:hint="eastAsia"/>
              </w:rPr>
              <w:t>。</w:t>
            </w:r>
          </w:p>
        </w:tc>
      </w:tr>
    </w:tbl>
    <w:p w:rsidR="00D10BAB" w:rsidRPr="00F05E02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 w:rsidRPr="00F05E02">
        <w:rPr>
          <w:rFonts w:ascii="仿宋_GB2312" w:eastAsia="仿宋_GB2312" w:hAnsi="黑体" w:hint="eastAsia"/>
          <w:sz w:val="24"/>
          <w:szCs w:val="24"/>
        </w:rPr>
        <w:t>3  外观评分标准（三）</w:t>
      </w: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 xml:space="preserve">   项目3：圆环板对接全位置焊【5G，焊条手工电弧焊（SMAW）+药芯焊丝气保焊(FCAW)】</w:t>
      </w:r>
    </w:p>
    <w:tbl>
      <w:tblPr>
        <w:tblW w:w="92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087"/>
        <w:gridCol w:w="1058"/>
        <w:gridCol w:w="946"/>
        <w:gridCol w:w="525"/>
        <w:gridCol w:w="851"/>
        <w:gridCol w:w="36"/>
        <w:gridCol w:w="1420"/>
        <w:gridCol w:w="618"/>
        <w:gridCol w:w="570"/>
        <w:gridCol w:w="808"/>
        <w:gridCol w:w="795"/>
        <w:gridCol w:w="531"/>
      </w:tblGrid>
      <w:tr w:rsidR="00D10BAB">
        <w:trPr>
          <w:cantSplit/>
          <w:trHeight w:val="512"/>
          <w:jc w:val="center"/>
        </w:trPr>
        <w:tc>
          <w:tcPr>
            <w:tcW w:w="10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明码号</w:t>
            </w:r>
          </w:p>
        </w:tc>
        <w:tc>
          <w:tcPr>
            <w:tcW w:w="1058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71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裁判长签名</w:t>
            </w:r>
          </w:p>
        </w:tc>
        <w:tc>
          <w:tcPr>
            <w:tcW w:w="2925" w:type="dxa"/>
            <w:gridSpan w:val="4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BAB" w:rsidRDefault="00D10BAB">
            <w:pPr>
              <w:jc w:val="left"/>
              <w:rPr>
                <w:rFonts w:ascii="仿宋" w:eastAsia="仿宋" w:hAnsi="仿宋"/>
              </w:rPr>
            </w:pPr>
          </w:p>
        </w:tc>
        <w:tc>
          <w:tcPr>
            <w:tcW w:w="1378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0BAB" w:rsidRDefault="007D7C82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总得分：</w:t>
            </w:r>
          </w:p>
        </w:tc>
        <w:tc>
          <w:tcPr>
            <w:tcW w:w="1326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满分20分</w:t>
            </w:r>
          </w:p>
        </w:tc>
      </w:tr>
      <w:tr w:rsidR="00D10BAB">
        <w:trPr>
          <w:cantSplit/>
          <w:trHeight w:val="760"/>
          <w:jc w:val="center"/>
        </w:trPr>
        <w:tc>
          <w:tcPr>
            <w:tcW w:w="1087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裁判员签名</w:t>
            </w:r>
          </w:p>
        </w:tc>
        <w:tc>
          <w:tcPr>
            <w:tcW w:w="2925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D10BAB" w:rsidRDefault="00D10BAB">
            <w:pPr>
              <w:jc w:val="left"/>
              <w:rPr>
                <w:rFonts w:ascii="仿宋" w:eastAsia="仿宋" w:hAnsi="仿宋"/>
              </w:rPr>
            </w:pPr>
          </w:p>
        </w:tc>
        <w:tc>
          <w:tcPr>
            <w:tcW w:w="1378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D10BAB" w:rsidRDefault="00D10BAB">
            <w:pPr>
              <w:jc w:val="left"/>
              <w:rPr>
                <w:rFonts w:ascii="仿宋" w:eastAsia="仿宋" w:hAnsi="仿宋"/>
              </w:rPr>
            </w:pPr>
          </w:p>
        </w:tc>
        <w:tc>
          <w:tcPr>
            <w:tcW w:w="132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widowControl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检查项目</w:t>
            </w:r>
          </w:p>
        </w:tc>
        <w:tc>
          <w:tcPr>
            <w:tcW w:w="10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评判标准</w:t>
            </w:r>
          </w:p>
          <w:p w:rsidR="00D10BAB" w:rsidRDefault="007D7C82">
            <w:pPr>
              <w:widowControl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及得分</w:t>
            </w:r>
          </w:p>
        </w:tc>
        <w:tc>
          <w:tcPr>
            <w:tcW w:w="496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评判等级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测量</w:t>
            </w:r>
          </w:p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数据</w:t>
            </w: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实得</w:t>
            </w:r>
          </w:p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分数</w:t>
            </w:r>
          </w:p>
        </w:tc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D10BAB">
        <w:trPr>
          <w:cantSplit/>
          <w:jc w:val="center"/>
        </w:trPr>
        <w:tc>
          <w:tcPr>
            <w:tcW w:w="10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0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I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II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III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IV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焊缝余高</w:t>
            </w:r>
            <w:r>
              <w:rPr>
                <w:rFonts w:ascii="仿宋" w:eastAsia="仿宋" w:hAnsi="仿宋" w:hint="eastAsia"/>
              </w:rPr>
              <w:lastRenderedPageBreak/>
              <w:t>(mm)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lastRenderedPageBreak/>
              <w:t>尺寸标准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0～2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＞2～3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＞3～4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＜0，＞4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2.5分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2分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1.5分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lastRenderedPageBreak/>
              <w:t>焊缝高度差(mm)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尺寸标准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0～1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＞1～2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＞2～3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＞3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trHeight w:val="399"/>
          <w:jc w:val="center"/>
        </w:trPr>
        <w:tc>
          <w:tcPr>
            <w:tcW w:w="10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1.5分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1分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0.5分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焊缝宽度(mm)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尺寸标准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≤16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＞16，</w:t>
            </w:r>
            <w:r>
              <w:rPr>
                <w:rFonts w:ascii="宋体" w:hAnsi="宋体" w:hint="eastAsia"/>
                <w:sz w:val="18"/>
                <w:szCs w:val="18"/>
              </w:rPr>
              <w:t>≤</w:t>
            </w:r>
            <w:r>
              <w:rPr>
                <w:rFonts w:ascii="仿宋" w:eastAsia="仿宋" w:hAnsi="仿宋" w:hint="eastAsia"/>
              </w:rPr>
              <w:t>18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hAnsi="仿宋"/>
              </w:rPr>
            </w:pPr>
            <w:r>
              <w:rPr>
                <w:rFonts w:ascii="仿宋" w:eastAsia="仿宋" w:hAnsi="仿宋" w:hint="eastAsia"/>
              </w:rPr>
              <w:t>＞18，</w:t>
            </w:r>
            <w:r>
              <w:rPr>
                <w:rFonts w:ascii="宋体" w:hAnsi="宋体" w:hint="eastAsia"/>
                <w:sz w:val="18"/>
                <w:szCs w:val="18"/>
              </w:rPr>
              <w:t>≤</w:t>
            </w:r>
            <w:r>
              <w:rPr>
                <w:rFonts w:ascii="仿宋" w:eastAsia="仿宋" w:hAnsi="仿宋" w:hint="eastAsia"/>
              </w:rPr>
              <w:t>21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＞21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2.5分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2分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1.5分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焊缝宽度差(mm)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尺寸标准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≤1.0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＞1.0～2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＞2～3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＞3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1.5分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1分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0.5分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咬边(mm)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尺寸标准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无咬边</w:t>
            </w:r>
          </w:p>
        </w:tc>
        <w:tc>
          <w:tcPr>
            <w:tcW w:w="28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深度≤0.5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深度＞0.5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5分</w:t>
            </w:r>
          </w:p>
        </w:tc>
        <w:tc>
          <w:tcPr>
            <w:tcW w:w="28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每1mm扣0.1分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正面成型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优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良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中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差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3分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2.5分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1.5分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背面成型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优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良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中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差</w:t>
            </w: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1.5分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1分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0.5分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widowControl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背面凹(mm)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无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有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1分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背面凸(mm)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尺寸标准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0～2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＞2～3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＞3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  <w:highlight w:val="cyan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1分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0.5分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trHeight w:val="267"/>
          <w:jc w:val="center"/>
        </w:trPr>
        <w:tc>
          <w:tcPr>
            <w:tcW w:w="1087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错边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无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有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jc w:val="center"/>
        </w:trPr>
        <w:tc>
          <w:tcPr>
            <w:tcW w:w="108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  <w:highlight w:val="yellow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得分标准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0.5分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0分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7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  <w:tc>
          <w:tcPr>
            <w:tcW w:w="531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D10BAB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D10BAB">
        <w:trPr>
          <w:cantSplit/>
          <w:trHeight w:val="460"/>
          <w:jc w:val="center"/>
        </w:trPr>
        <w:tc>
          <w:tcPr>
            <w:tcW w:w="9245" w:type="dxa"/>
            <w:gridSpan w:val="1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焊缝外观（正、背）成型评判标准</w:t>
            </w:r>
          </w:p>
        </w:tc>
      </w:tr>
      <w:tr w:rsidR="00D10BAB">
        <w:trPr>
          <w:cantSplit/>
          <w:trHeight w:val="567"/>
          <w:jc w:val="center"/>
        </w:trPr>
        <w:tc>
          <w:tcPr>
            <w:tcW w:w="214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优</w:t>
            </w:r>
          </w:p>
        </w:tc>
        <w:tc>
          <w:tcPr>
            <w:tcW w:w="23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良</w:t>
            </w:r>
          </w:p>
        </w:tc>
        <w:tc>
          <w:tcPr>
            <w:tcW w:w="26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中</w:t>
            </w:r>
          </w:p>
        </w:tc>
        <w:tc>
          <w:tcPr>
            <w:tcW w:w="2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差</w:t>
            </w:r>
          </w:p>
        </w:tc>
      </w:tr>
      <w:tr w:rsidR="00D10BAB">
        <w:trPr>
          <w:cantSplit/>
          <w:trHeight w:val="801"/>
          <w:jc w:val="center"/>
        </w:trPr>
        <w:tc>
          <w:tcPr>
            <w:tcW w:w="214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成形美观，焊缝均匀、细密，高低宽窄一致。</w:t>
            </w:r>
          </w:p>
        </w:tc>
        <w:tc>
          <w:tcPr>
            <w:tcW w:w="23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成形较好，</w:t>
            </w:r>
          </w:p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焊缝均匀、平整。</w:t>
            </w:r>
          </w:p>
        </w:tc>
        <w:tc>
          <w:tcPr>
            <w:tcW w:w="26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成形尚可，</w:t>
            </w:r>
          </w:p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焊缝平直。</w:t>
            </w:r>
          </w:p>
        </w:tc>
        <w:tc>
          <w:tcPr>
            <w:tcW w:w="2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焊缝弯曲，</w:t>
            </w:r>
          </w:p>
          <w:p w:rsidR="00D10BAB" w:rsidRDefault="007D7C82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高低、宽窄明显。</w:t>
            </w:r>
          </w:p>
        </w:tc>
      </w:tr>
      <w:tr w:rsidR="00D10BAB">
        <w:trPr>
          <w:cantSplit/>
          <w:trHeight w:val="2367"/>
          <w:jc w:val="center"/>
        </w:trPr>
        <w:tc>
          <w:tcPr>
            <w:tcW w:w="9245" w:type="dxa"/>
            <w:gridSpan w:val="1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10BAB" w:rsidRDefault="007D7C82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说明：</w:t>
            </w:r>
          </w:p>
          <w:p w:rsidR="00D10BAB" w:rsidRDefault="007D7C82">
            <w:pPr>
              <w:pStyle w:val="ab"/>
              <w:ind w:firstLineChars="0" w:firstLine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①、</w:t>
            </w:r>
            <w:r>
              <w:rPr>
                <w:rFonts w:ascii="仿宋" w:eastAsia="仿宋" w:hAnsi="仿宋"/>
              </w:rPr>
              <w:t>表面有裂纹、夹渣、气孔、未熔合、未焊透等缺陷，该试件外观作0分处理；</w:t>
            </w:r>
          </w:p>
          <w:p w:rsidR="00D10BAB" w:rsidRDefault="007D7C82">
            <w:pPr>
              <w:pStyle w:val="ab"/>
              <w:ind w:firstLineChars="0" w:firstLine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②、</w:t>
            </w:r>
            <w:r>
              <w:rPr>
                <w:rFonts w:ascii="仿宋" w:eastAsia="仿宋" w:hAnsi="仿宋"/>
              </w:rPr>
              <w:t>试件未完成、焊缝表面或根部有修补，或试件做舞弊标记，该试件作0分处理；</w:t>
            </w:r>
          </w:p>
          <w:p w:rsidR="00D10BAB" w:rsidRDefault="007D7C82">
            <w:pPr>
              <w:pStyle w:val="ab"/>
              <w:ind w:firstLineChars="0" w:firstLine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③、项目2的</w:t>
            </w:r>
            <w:r>
              <w:rPr>
                <w:rFonts w:ascii="仿宋" w:eastAsia="仿宋" w:hAnsi="仿宋"/>
              </w:rPr>
              <w:t>焊缝需沿一个方向焊接，否则该试件作0分处理</w:t>
            </w:r>
            <w:r>
              <w:rPr>
                <w:rFonts w:ascii="仿宋" w:eastAsia="仿宋" w:hAnsi="仿宋" w:hint="eastAsia"/>
              </w:rPr>
              <w:t>（项目3除外）</w:t>
            </w:r>
            <w:r>
              <w:rPr>
                <w:rFonts w:ascii="仿宋" w:eastAsia="仿宋" w:hAnsi="仿宋"/>
              </w:rPr>
              <w:t>；</w:t>
            </w:r>
          </w:p>
          <w:p w:rsidR="00D10BAB" w:rsidRDefault="007D7C82">
            <w:pPr>
              <w:pStyle w:val="ab"/>
              <w:ind w:firstLineChars="0" w:firstLine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④、</w:t>
            </w:r>
            <w:r>
              <w:rPr>
                <w:rFonts w:ascii="仿宋" w:eastAsia="仿宋" w:hAnsi="仿宋"/>
              </w:rPr>
              <w:t>焊缝表面需保持焊后原始状态，不得修磨，否则该试件作0分处理；</w:t>
            </w:r>
          </w:p>
          <w:p w:rsidR="00D10BAB" w:rsidRDefault="007D7C82">
            <w:pPr>
              <w:pStyle w:val="ab"/>
              <w:ind w:firstLineChars="0" w:firstLine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⑤、电</w:t>
            </w:r>
            <w:r>
              <w:rPr>
                <w:rFonts w:ascii="仿宋" w:eastAsia="仿宋" w:hAnsi="仿宋"/>
              </w:rPr>
              <w:t>弧</w:t>
            </w:r>
            <w:r>
              <w:rPr>
                <w:rFonts w:ascii="仿宋" w:eastAsia="仿宋" w:hAnsi="仿宋" w:hint="eastAsia"/>
              </w:rPr>
              <w:t>擦</w:t>
            </w:r>
            <w:r>
              <w:rPr>
                <w:rFonts w:ascii="仿宋" w:eastAsia="仿宋" w:hAnsi="仿宋"/>
              </w:rPr>
              <w:t>伤一处扣</w:t>
            </w:r>
            <w:r>
              <w:rPr>
                <w:rFonts w:ascii="仿宋" w:eastAsia="仿宋" w:hAnsi="仿宋" w:hint="eastAsia"/>
              </w:rPr>
              <w:t>0.2</w:t>
            </w:r>
            <w:r>
              <w:rPr>
                <w:rFonts w:ascii="仿宋" w:eastAsia="仿宋" w:hAnsi="仿宋"/>
              </w:rPr>
              <w:t>分</w:t>
            </w:r>
            <w:r>
              <w:rPr>
                <w:rFonts w:ascii="仿宋" w:eastAsia="仿宋" w:hAnsi="仿宋" w:hint="eastAsia"/>
              </w:rPr>
              <w:t>。</w:t>
            </w:r>
          </w:p>
        </w:tc>
      </w:tr>
    </w:tbl>
    <w:p w:rsidR="00D10BAB" w:rsidRDefault="00D10BAB">
      <w:pPr>
        <w:spacing w:line="560" w:lineRule="exact"/>
        <w:rPr>
          <w:rFonts w:ascii="仿宋_GB2312" w:eastAsia="仿宋_GB2312" w:hAnsi="黑体"/>
          <w:sz w:val="24"/>
          <w:szCs w:val="24"/>
        </w:rPr>
      </w:pPr>
    </w:p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4  超声波无损检测评分标准</w:t>
      </w:r>
    </w:p>
    <w:tbl>
      <w:tblPr>
        <w:tblpPr w:leftFromText="180" w:rightFromText="180" w:vertAnchor="text" w:tblpXSpec="center" w:tblpY="17"/>
        <w:tblOverlap w:val="never"/>
        <w:tblW w:w="9188" w:type="dxa"/>
        <w:tblInd w:w="3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804"/>
        <w:gridCol w:w="1230"/>
        <w:gridCol w:w="1110"/>
        <w:gridCol w:w="645"/>
        <w:gridCol w:w="1320"/>
        <w:gridCol w:w="3079"/>
      </w:tblGrid>
      <w:tr w:rsidR="00D10BAB">
        <w:trPr>
          <w:trHeight w:val="623"/>
        </w:trPr>
        <w:tc>
          <w:tcPr>
            <w:tcW w:w="1804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检测项目</w:t>
            </w: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执行标准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超声检测技术等级</w:t>
            </w:r>
          </w:p>
        </w:tc>
        <w:tc>
          <w:tcPr>
            <w:tcW w:w="6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评定</w:t>
            </w:r>
          </w:p>
          <w:p w:rsidR="00D10BAB" w:rsidRDefault="007D7C8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范围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计分方法</w:t>
            </w:r>
          </w:p>
        </w:tc>
        <w:tc>
          <w:tcPr>
            <w:tcW w:w="307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评分说明</w:t>
            </w:r>
          </w:p>
        </w:tc>
      </w:tr>
      <w:tr w:rsidR="00D10BAB">
        <w:trPr>
          <w:trHeight w:val="794"/>
        </w:trPr>
        <w:tc>
          <w:tcPr>
            <w:tcW w:w="1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_GB2312" w:hAnsi="仿宋"/>
                <w:szCs w:val="21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管对接横焊（</w:t>
            </w:r>
            <w:r>
              <w:rPr>
                <w:rFonts w:ascii="仿宋" w:eastAsia="仿宋" w:hAnsi="仿宋" w:hint="eastAsia"/>
                <w:szCs w:val="24"/>
              </w:rPr>
              <w:t>2G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）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NB/T 47013.3-2015《承压设备无损检测》第三部分：超声</w:t>
            </w:r>
            <w:r>
              <w:rPr>
                <w:rFonts w:ascii="仿宋" w:eastAsia="仿宋" w:hAnsi="仿宋" w:hint="eastAsia"/>
                <w:szCs w:val="21"/>
              </w:rPr>
              <w:lastRenderedPageBreak/>
              <w:t>检测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lastRenderedPageBreak/>
              <w:t>B级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焊缝</w:t>
            </w:r>
          </w:p>
          <w:p w:rsidR="00D10BAB" w:rsidRDefault="007D7C8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全长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BAB" w:rsidRDefault="007D7C82">
            <w:pPr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锅炉、压力容器管子环向焊接接头超声波检测质量分级。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D10BAB" w:rsidRDefault="007D7C82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1、焊接接头等级Ⅰ级：20分。</w:t>
            </w:r>
          </w:p>
          <w:p w:rsidR="00D10BAB" w:rsidRDefault="007D7C82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2、焊接接头等级Ⅱ级：14分。</w:t>
            </w:r>
          </w:p>
          <w:p w:rsidR="00D10BAB" w:rsidRDefault="007D7C82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3、焊接接头等级Ⅲ级：0分。</w:t>
            </w:r>
          </w:p>
        </w:tc>
      </w:tr>
      <w:tr w:rsidR="00D10BAB">
        <w:trPr>
          <w:trHeight w:val="1144"/>
        </w:trPr>
        <w:tc>
          <w:tcPr>
            <w:tcW w:w="1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lastRenderedPageBreak/>
              <w:t>圆环板对接平焊（</w:t>
            </w:r>
            <w:r>
              <w:rPr>
                <w:rFonts w:ascii="仿宋" w:eastAsia="仿宋" w:hAnsi="仿宋" w:hint="eastAsia"/>
                <w:szCs w:val="24"/>
              </w:rPr>
              <w:t>1G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）</w:t>
            </w: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B级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焊缝</w:t>
            </w:r>
          </w:p>
          <w:p w:rsidR="00D10BAB" w:rsidRDefault="007D7C8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全长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0BAB" w:rsidRDefault="007D7C82">
            <w:pPr>
              <w:ind w:firstLineChars="100" w:firstLine="21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锅炉、压力容器本体焊接接头超声波检测质量分级。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D10BAB" w:rsidRDefault="007D7C82">
            <w:pPr>
              <w:jc w:val="lef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1、焊接接头等级Ⅰ级：10分。</w:t>
            </w:r>
          </w:p>
          <w:p w:rsidR="00D10BAB" w:rsidRDefault="007D7C82">
            <w:pPr>
              <w:jc w:val="lef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2、焊接接头等级Ⅱ级：7分。</w:t>
            </w:r>
          </w:p>
          <w:p w:rsidR="00D10BAB" w:rsidRDefault="007D7C82">
            <w:pPr>
              <w:jc w:val="lef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3、焊接接头等级Ⅲ级：0分。</w:t>
            </w:r>
          </w:p>
        </w:tc>
      </w:tr>
      <w:tr w:rsidR="00D10BAB">
        <w:trPr>
          <w:trHeight w:val="1324"/>
        </w:trPr>
        <w:tc>
          <w:tcPr>
            <w:tcW w:w="180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lastRenderedPageBreak/>
              <w:t>圆环板对接全位置焊（</w:t>
            </w:r>
            <w:r>
              <w:rPr>
                <w:rFonts w:ascii="仿宋" w:eastAsia="仿宋" w:hAnsi="仿宋" w:hint="eastAsia"/>
                <w:szCs w:val="24"/>
              </w:rPr>
              <w:t>5G</w:t>
            </w:r>
            <w:r>
              <w:rPr>
                <w:rFonts w:ascii="仿宋_GB2312" w:eastAsia="仿宋_GB2312" w:hAnsi="黑体" w:hint="eastAsia"/>
                <w:sz w:val="24"/>
                <w:szCs w:val="24"/>
              </w:rPr>
              <w:t>）</w:t>
            </w: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B级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D10BAB" w:rsidRDefault="007D7C8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焊缝</w:t>
            </w:r>
          </w:p>
          <w:p w:rsidR="00D10BAB" w:rsidRDefault="007D7C8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全长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D10BAB" w:rsidRDefault="00D10BAB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10BAB" w:rsidRDefault="007D7C82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1、焊接接头等级Ⅰ级：20分。</w:t>
            </w:r>
          </w:p>
          <w:p w:rsidR="00D10BAB" w:rsidRDefault="007D7C82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2、焊接接头等级Ⅱ级：14分。</w:t>
            </w:r>
          </w:p>
          <w:p w:rsidR="00D10BAB" w:rsidRDefault="007D7C82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3、焊接接头等级Ⅲ级：0分。</w:t>
            </w:r>
          </w:p>
        </w:tc>
      </w:tr>
    </w:tbl>
    <w:p w:rsidR="00D10BAB" w:rsidRDefault="00D10BAB">
      <w:pPr>
        <w:spacing w:line="560" w:lineRule="exact"/>
        <w:rPr>
          <w:rFonts w:ascii="黑体" w:eastAsia="黑体" w:hAnsi="黑体"/>
          <w:b/>
          <w:bCs/>
          <w:sz w:val="24"/>
          <w:szCs w:val="24"/>
        </w:rPr>
      </w:pPr>
    </w:p>
    <w:p w:rsidR="00D10BAB" w:rsidRDefault="007D7C82">
      <w:pPr>
        <w:spacing w:line="560" w:lineRule="exact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4.竞赛场地、工位、材料、工具</w:t>
      </w:r>
    </w:p>
    <w:p w:rsidR="00D10BAB" w:rsidRDefault="007D7C82">
      <w:pPr>
        <w:spacing w:line="560" w:lineRule="exact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4.1竞赛</w:t>
      </w:r>
      <w:r>
        <w:rPr>
          <w:rFonts w:ascii="仿宋_GB2312" w:eastAsia="仿宋_GB2312" w:hint="eastAsia"/>
          <w:b/>
          <w:bCs/>
          <w:sz w:val="24"/>
          <w:szCs w:val="24"/>
        </w:rPr>
        <w:t>场地要求</w:t>
      </w:r>
    </w:p>
    <w:p w:rsidR="00D10BAB" w:rsidRDefault="007D7C82">
      <w:pPr>
        <w:pStyle w:val="10"/>
        <w:spacing w:line="360" w:lineRule="auto"/>
        <w:ind w:firstLineChars="0" w:firstLine="0"/>
        <w:rPr>
          <w:rFonts w:ascii="仿宋_GB2312" w:eastAsia="仿宋_GB2312" w:hAnsi="黑体"/>
          <w:sz w:val="24"/>
          <w:szCs w:val="24"/>
        </w:rPr>
      </w:pPr>
      <w:bookmarkStart w:id="9" w:name="_Toc5927"/>
      <w:r>
        <w:rPr>
          <w:rFonts w:ascii="仿宋_GB2312" w:eastAsia="仿宋_GB2312" w:hAnsi="黑体" w:hint="eastAsia"/>
          <w:b/>
          <w:bCs/>
          <w:sz w:val="24"/>
          <w:szCs w:val="24"/>
        </w:rPr>
        <w:t>4.1.1</w:t>
      </w:r>
      <w:r>
        <w:rPr>
          <w:rFonts w:ascii="仿宋_GB2312" w:eastAsia="仿宋_GB2312" w:hAnsi="黑体" w:hint="eastAsia"/>
          <w:sz w:val="24"/>
          <w:szCs w:val="24"/>
        </w:rPr>
        <w:t xml:space="preserve">  场地面积要求</w:t>
      </w:r>
      <w:bookmarkEnd w:id="9"/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1  实施比赛的主要场地由比赛（工位）区、焊材烘焙区、评委工作区、比赛件交件区组成，总面积应大于250平方</w:t>
      </w:r>
      <w:r w:rsidRPr="00F05E02">
        <w:rPr>
          <w:rFonts w:ascii="仿宋_GB2312" w:eastAsia="仿宋_GB2312" w:hAnsi="黑体" w:hint="eastAsia"/>
          <w:color w:val="000000" w:themeColor="text1"/>
          <w:sz w:val="24"/>
          <w:szCs w:val="24"/>
        </w:rPr>
        <w:t>米</w:t>
      </w:r>
      <w:r>
        <w:rPr>
          <w:rFonts w:ascii="仿宋_GB2312" w:eastAsia="仿宋_GB2312" w:hAnsi="黑体" w:hint="eastAsia"/>
          <w:sz w:val="24"/>
          <w:szCs w:val="24"/>
        </w:rPr>
        <w:t>。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2  地面平整并硬化、无高处坠物危险、比赛区域无易燃易爆物品。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 xml:space="preserve">3  </w:t>
      </w:r>
      <w:r w:rsidRPr="00F05E02">
        <w:rPr>
          <w:rFonts w:ascii="仿宋_GB2312" w:eastAsia="仿宋_GB2312" w:hAnsi="黑体" w:hint="eastAsia"/>
          <w:sz w:val="24"/>
          <w:szCs w:val="24"/>
        </w:rPr>
        <w:t>焊接为室内作业时，应通</w:t>
      </w:r>
      <w:r>
        <w:rPr>
          <w:rFonts w:ascii="仿宋_GB2312" w:eastAsia="仿宋_GB2312" w:hAnsi="黑体" w:hint="eastAsia"/>
          <w:sz w:val="24"/>
          <w:szCs w:val="24"/>
        </w:rPr>
        <w:t>风良好，便于吹散焊接烟气或排烟、有足够灯光。如是露天作业，应防风防雨防晒，防中暑。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4  在露天竞赛区设置评委工作区时，设置防晒防雨棚，便于办公，并在不影响选手竞赛的情况下，设置参观通道。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5  有足够的消防设施。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6  用电容量充足。</w:t>
      </w:r>
    </w:p>
    <w:p w:rsidR="00D10BAB" w:rsidRDefault="007D7C82">
      <w:pPr>
        <w:spacing w:line="560" w:lineRule="exact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>4.2竞赛工位要求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>4.2.1</w:t>
      </w:r>
      <w:r>
        <w:rPr>
          <w:rFonts w:ascii="仿宋_GB2312" w:eastAsia="仿宋_GB2312" w:hAnsi="黑体" w:hint="eastAsia"/>
          <w:sz w:val="24"/>
          <w:szCs w:val="24"/>
        </w:rPr>
        <w:t>每个工位长3米，宽2米，共计6平方米。可采用填充彩钢板三面围封，围封高度1.8米。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>4.2.2</w:t>
      </w:r>
      <w:r>
        <w:rPr>
          <w:rFonts w:ascii="仿宋_GB2312" w:eastAsia="仿宋_GB2312" w:hAnsi="黑体" w:hint="eastAsia"/>
          <w:sz w:val="24"/>
          <w:szCs w:val="24"/>
        </w:rPr>
        <w:t>每个工位提供380V（焊机）和220V（插座）电源。</w:t>
      </w:r>
    </w:p>
    <w:p w:rsidR="00D10BAB" w:rsidRDefault="007D7C82">
      <w:pPr>
        <w:spacing w:line="360" w:lineRule="auto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>4.3竞赛材料要求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 xml:space="preserve">4.3.1 </w:t>
      </w:r>
      <w:r>
        <w:rPr>
          <w:rFonts w:ascii="仿宋_GB2312" w:eastAsia="仿宋_GB2312" w:hAnsi="黑体" w:hint="eastAsia"/>
          <w:sz w:val="24"/>
          <w:szCs w:val="24"/>
        </w:rPr>
        <w:t xml:space="preserve"> 比赛试件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 xml:space="preserve">1  制作项目1的无缝钢管 </w:t>
      </w:r>
    </w:p>
    <w:p w:rsidR="00D10BAB" w:rsidRDefault="007D7C82">
      <w:pPr>
        <w:spacing w:line="360" w:lineRule="auto"/>
        <w:ind w:firstLineChars="300" w:firstLine="720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直径：Φ108×8   材质：Q235B  符合《输送流体用无缝钢管》GB/T 8163-2018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或《结构用无缝钢管》GB/T 8162-2018</w:t>
      </w:r>
    </w:p>
    <w:p w:rsidR="00D10BAB" w:rsidRDefault="007D7C82">
      <w:pPr>
        <w:spacing w:line="30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2   制作项目2和项目3圆环的钢板</w:t>
      </w:r>
    </w:p>
    <w:p w:rsidR="00D10BAB" w:rsidRDefault="007D7C82">
      <w:pPr>
        <w:spacing w:line="360" w:lineRule="auto"/>
        <w:ind w:firstLineChars="266" w:firstLine="638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厚度：12mm    材质：Q235B   符合《建筑结构用钢板》GB/T 19879-2015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或《低合金高强度结构钢》GB/T 1591-2018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lastRenderedPageBreak/>
        <w:t>4.3.2</w:t>
      </w:r>
      <w:r>
        <w:rPr>
          <w:rFonts w:ascii="仿宋_GB2312" w:eastAsia="仿宋_GB2312" w:hAnsi="黑体" w:hint="eastAsia"/>
          <w:sz w:val="24"/>
          <w:szCs w:val="24"/>
        </w:rPr>
        <w:t xml:space="preserve">  比赛</w:t>
      </w:r>
      <w:r>
        <w:rPr>
          <w:rFonts w:ascii="仿宋_GB2312" w:eastAsia="仿宋_GB2312" w:hAnsi="黑体" w:hint="eastAsia"/>
          <w:sz w:val="24"/>
          <w:szCs w:val="24"/>
          <w:shd w:val="clear" w:color="FFFFFF" w:fill="D9D9D9"/>
        </w:rPr>
        <w:t>用</w:t>
      </w:r>
      <w:r>
        <w:rPr>
          <w:rFonts w:ascii="仿宋_GB2312" w:eastAsia="仿宋_GB2312" w:hAnsi="黑体" w:hint="eastAsia"/>
          <w:sz w:val="24"/>
          <w:szCs w:val="24"/>
        </w:rPr>
        <w:t>辅助材料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 xml:space="preserve">1  封密码小板   规格：30×50×2（mm）      材质：Q235B  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 xml:space="preserve">2  试焊板       规格：100×200×12（mm）   材质：Q235B 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 xml:space="preserve">3  槽钢         规格：8#   L=450（mm）     材质：Q235B    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4.3.3</w:t>
      </w:r>
      <w:r>
        <w:rPr>
          <w:rFonts w:ascii="仿宋_GB2312" w:eastAsia="仿宋_GB2312" w:hAnsi="黑体" w:hint="eastAsia"/>
          <w:sz w:val="24"/>
          <w:szCs w:val="24"/>
        </w:rPr>
        <w:t xml:space="preserve">  比赛焊材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1焊条    型号：E5015   规格：Φ3.2  符合《非合金钢及细晶粒钢焊条》GB/T 5117-2012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2  气保焊药芯焊丝   型号：T492T1-1C1A   规格：Φ1.2  符合《气体保护电弧焊用碳钢、低合金钢焊丝》GB/T 8110-2008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3  二氧化碳焊接保护气体   纯度≥99.5%   符合《工业液体二氧化碳》GB/T 6052-2011</w:t>
      </w:r>
    </w:p>
    <w:p w:rsidR="00D10BAB" w:rsidRDefault="007D7C82">
      <w:pPr>
        <w:spacing w:line="300" w:lineRule="exact"/>
        <w:rPr>
          <w:rFonts w:ascii="仿宋_GB2312" w:eastAsia="仿宋_GB2312" w:hAnsi="黑体"/>
          <w:b/>
          <w:bCs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>4.4竞赛工具要求（主办方提供）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bookmarkStart w:id="10" w:name="_Toc26253"/>
      <w:r>
        <w:rPr>
          <w:rFonts w:ascii="仿宋_GB2312" w:eastAsia="仿宋_GB2312" w:hAnsi="黑体" w:hint="eastAsia"/>
          <w:b/>
          <w:bCs/>
          <w:sz w:val="24"/>
          <w:szCs w:val="24"/>
        </w:rPr>
        <w:t>4.4.1</w:t>
      </w:r>
      <w:r>
        <w:rPr>
          <w:rFonts w:ascii="仿宋_GB2312" w:eastAsia="仿宋_GB2312" w:hAnsi="黑体" w:hint="eastAsia"/>
          <w:sz w:val="24"/>
          <w:szCs w:val="24"/>
        </w:rPr>
        <w:t xml:space="preserve">  比赛工位主要硬件设备（每个工位）</w:t>
      </w:r>
    </w:p>
    <w:tbl>
      <w:tblPr>
        <w:tblStyle w:val="a8"/>
        <w:tblW w:w="8505" w:type="dxa"/>
        <w:tblInd w:w="675" w:type="dxa"/>
        <w:tblLook w:val="04A0"/>
      </w:tblPr>
      <w:tblGrid>
        <w:gridCol w:w="860"/>
        <w:gridCol w:w="1267"/>
        <w:gridCol w:w="1581"/>
        <w:gridCol w:w="970"/>
        <w:gridCol w:w="1276"/>
        <w:gridCol w:w="709"/>
        <w:gridCol w:w="1842"/>
      </w:tblGrid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序号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设备、设施</w:t>
            </w:r>
          </w:p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名称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型号或规格</w:t>
            </w:r>
          </w:p>
        </w:tc>
        <w:tc>
          <w:tcPr>
            <w:tcW w:w="97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品牌</w:t>
            </w:r>
          </w:p>
        </w:tc>
        <w:tc>
          <w:tcPr>
            <w:tcW w:w="1276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用途</w:t>
            </w:r>
          </w:p>
        </w:tc>
        <w:tc>
          <w:tcPr>
            <w:tcW w:w="7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数量</w:t>
            </w:r>
          </w:p>
        </w:tc>
        <w:tc>
          <w:tcPr>
            <w:tcW w:w="184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备注</w:t>
            </w:r>
          </w:p>
        </w:tc>
      </w:tr>
      <w:tr w:rsidR="00D10BAB">
        <w:trPr>
          <w:trHeight w:val="762"/>
        </w:trPr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直流弧焊机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WS-400</w:t>
            </w:r>
          </w:p>
        </w:tc>
        <w:tc>
          <w:tcPr>
            <w:tcW w:w="97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北京</w:t>
            </w:r>
          </w:p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时代</w:t>
            </w:r>
          </w:p>
        </w:tc>
        <w:tc>
          <w:tcPr>
            <w:tcW w:w="1276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焊接</w:t>
            </w:r>
          </w:p>
        </w:tc>
        <w:tc>
          <w:tcPr>
            <w:tcW w:w="7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1台</w:t>
            </w:r>
          </w:p>
        </w:tc>
        <w:tc>
          <w:tcPr>
            <w:tcW w:w="184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标配焊线、焊把、地线钳（焊线长度：3~5米）</w:t>
            </w:r>
          </w:p>
        </w:tc>
      </w:tr>
      <w:tr w:rsidR="00D10BAB">
        <w:trPr>
          <w:trHeight w:val="788"/>
        </w:trPr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熔化极气保焊机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NB-350</w:t>
            </w:r>
          </w:p>
        </w:tc>
        <w:tc>
          <w:tcPr>
            <w:tcW w:w="97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北京</w:t>
            </w:r>
          </w:p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时代</w:t>
            </w:r>
          </w:p>
        </w:tc>
        <w:tc>
          <w:tcPr>
            <w:tcW w:w="1276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焊接</w:t>
            </w:r>
          </w:p>
        </w:tc>
        <w:tc>
          <w:tcPr>
            <w:tcW w:w="7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1台</w:t>
            </w:r>
          </w:p>
        </w:tc>
        <w:tc>
          <w:tcPr>
            <w:tcW w:w="184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标配送丝机、气保焊焊枪及二氧化碳保护气流量表</w:t>
            </w:r>
          </w:p>
        </w:tc>
      </w:tr>
      <w:tr w:rsidR="00D10BAB">
        <w:trPr>
          <w:trHeight w:val="788"/>
        </w:trPr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纯二氧化碳气体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纯度≥99.5%</w:t>
            </w:r>
          </w:p>
        </w:tc>
        <w:tc>
          <w:tcPr>
            <w:tcW w:w="97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276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焊接保护</w:t>
            </w:r>
          </w:p>
        </w:tc>
        <w:tc>
          <w:tcPr>
            <w:tcW w:w="7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1瓶</w:t>
            </w:r>
          </w:p>
        </w:tc>
        <w:tc>
          <w:tcPr>
            <w:tcW w:w="184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  <w:tr w:rsidR="00D10BAB">
        <w:trPr>
          <w:trHeight w:val="788"/>
        </w:trPr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动力电箱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380V</w:t>
            </w:r>
          </w:p>
        </w:tc>
        <w:tc>
          <w:tcPr>
            <w:tcW w:w="97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276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焊机供电</w:t>
            </w:r>
          </w:p>
        </w:tc>
        <w:tc>
          <w:tcPr>
            <w:tcW w:w="7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1个</w:t>
            </w:r>
          </w:p>
        </w:tc>
        <w:tc>
          <w:tcPr>
            <w:tcW w:w="184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3相5线，并满足1机1闸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5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开关箱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220V</w:t>
            </w:r>
          </w:p>
        </w:tc>
        <w:tc>
          <w:tcPr>
            <w:tcW w:w="97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276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电动工具</w:t>
            </w:r>
          </w:p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供电</w:t>
            </w:r>
          </w:p>
        </w:tc>
        <w:tc>
          <w:tcPr>
            <w:tcW w:w="7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1个</w:t>
            </w:r>
          </w:p>
        </w:tc>
        <w:tc>
          <w:tcPr>
            <w:tcW w:w="184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配有2脚及三脚插座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6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焊架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97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276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固定赛件</w:t>
            </w:r>
          </w:p>
        </w:tc>
        <w:tc>
          <w:tcPr>
            <w:tcW w:w="7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1个</w:t>
            </w:r>
          </w:p>
        </w:tc>
        <w:tc>
          <w:tcPr>
            <w:tcW w:w="184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见附图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7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钢板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100×200</w:t>
            </w:r>
          </w:p>
        </w:tc>
        <w:tc>
          <w:tcPr>
            <w:tcW w:w="970" w:type="dxa"/>
            <w:vAlign w:val="center"/>
          </w:tcPr>
          <w:p w:rsidR="00D10BAB" w:rsidRDefault="00D10BAB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试焊</w:t>
            </w:r>
          </w:p>
        </w:tc>
        <w:tc>
          <w:tcPr>
            <w:tcW w:w="7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1块</w:t>
            </w:r>
          </w:p>
        </w:tc>
        <w:tc>
          <w:tcPr>
            <w:tcW w:w="184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8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焊条保温筒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5Kg</w:t>
            </w:r>
          </w:p>
        </w:tc>
        <w:tc>
          <w:tcPr>
            <w:tcW w:w="97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276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选手装焊条</w:t>
            </w:r>
          </w:p>
        </w:tc>
        <w:tc>
          <w:tcPr>
            <w:tcW w:w="7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1个</w:t>
            </w:r>
          </w:p>
        </w:tc>
        <w:tc>
          <w:tcPr>
            <w:tcW w:w="184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9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槽钢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8# / L=450mm</w:t>
            </w:r>
          </w:p>
        </w:tc>
        <w:tc>
          <w:tcPr>
            <w:tcW w:w="970" w:type="dxa"/>
            <w:vAlign w:val="center"/>
          </w:tcPr>
          <w:p w:rsidR="00D10BAB" w:rsidRDefault="00D10BAB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对焊</w:t>
            </w:r>
          </w:p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/固定赛件</w:t>
            </w:r>
          </w:p>
        </w:tc>
        <w:tc>
          <w:tcPr>
            <w:tcW w:w="7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1条</w:t>
            </w:r>
          </w:p>
        </w:tc>
        <w:tc>
          <w:tcPr>
            <w:tcW w:w="184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10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照明灯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40W~60W</w:t>
            </w:r>
          </w:p>
        </w:tc>
        <w:tc>
          <w:tcPr>
            <w:tcW w:w="97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276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工位照明</w:t>
            </w:r>
          </w:p>
        </w:tc>
        <w:tc>
          <w:tcPr>
            <w:tcW w:w="7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2支</w:t>
            </w:r>
          </w:p>
        </w:tc>
        <w:tc>
          <w:tcPr>
            <w:tcW w:w="184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可用LED灯代替</w:t>
            </w:r>
          </w:p>
        </w:tc>
      </w:tr>
    </w:tbl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 xml:space="preserve">   焊架附图：</w:t>
      </w:r>
    </w:p>
    <w:p w:rsidR="00D10BAB" w:rsidRDefault="007D7C82">
      <w:pPr>
        <w:spacing w:line="360" w:lineRule="auto"/>
        <w:jc w:val="center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noProof/>
          <w:sz w:val="24"/>
          <w:szCs w:val="24"/>
        </w:rPr>
        <w:drawing>
          <wp:inline distT="0" distB="0" distL="114300" distR="114300">
            <wp:extent cx="4305300" cy="3278505"/>
            <wp:effectExtent l="0" t="0" r="0" b="17145"/>
            <wp:docPr id="2" name="图片 2" descr="2021市六届焊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21市六届焊架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327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BAB" w:rsidRDefault="007D7C82">
      <w:pPr>
        <w:spacing w:line="360" w:lineRule="auto"/>
        <w:ind w:firstLineChars="700" w:firstLine="1680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注：1、槽钢在比赛前，用于项目1的对焊。</w:t>
      </w:r>
    </w:p>
    <w:p w:rsidR="00D10BAB" w:rsidRDefault="007D7C82">
      <w:pPr>
        <w:numPr>
          <w:ilvl w:val="0"/>
          <w:numId w:val="5"/>
        </w:num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比赛开始后，用于支承项目2焊接。</w:t>
      </w:r>
    </w:p>
    <w:p w:rsidR="00D10BAB" w:rsidRDefault="007D7C82">
      <w:pPr>
        <w:numPr>
          <w:ilvl w:val="0"/>
          <w:numId w:val="5"/>
        </w:num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项目2焊完后，再将8#槽钢垂直点固在焊架平台上（选手自定位置）。用于固定项目1和项目3焊接。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4.4.2</w:t>
      </w:r>
      <w:r>
        <w:rPr>
          <w:rFonts w:ascii="仿宋_GB2312" w:eastAsia="仿宋_GB2312" w:hAnsi="黑体" w:hint="eastAsia"/>
          <w:sz w:val="24"/>
          <w:szCs w:val="24"/>
        </w:rPr>
        <w:t xml:space="preserve">  公共硬件设备</w:t>
      </w:r>
    </w:p>
    <w:tbl>
      <w:tblPr>
        <w:tblStyle w:val="a8"/>
        <w:tblW w:w="8505" w:type="dxa"/>
        <w:tblInd w:w="675" w:type="dxa"/>
        <w:tblLook w:val="04A0"/>
      </w:tblPr>
      <w:tblGrid>
        <w:gridCol w:w="860"/>
        <w:gridCol w:w="1267"/>
        <w:gridCol w:w="1581"/>
        <w:gridCol w:w="1112"/>
        <w:gridCol w:w="1417"/>
        <w:gridCol w:w="851"/>
        <w:gridCol w:w="1417"/>
      </w:tblGrid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序号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设备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型号或规格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品牌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用途</w:t>
            </w:r>
          </w:p>
        </w:tc>
        <w:tc>
          <w:tcPr>
            <w:tcW w:w="85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数量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备注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烘干箱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YCH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>
              <w:rPr>
                <w:rFonts w:ascii="Times New Roman" w:eastAsia="宋体" w:hAnsi="Times New Roman" w:cs="Times New Roman"/>
                <w:szCs w:val="21"/>
              </w:rPr>
              <w:t>60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江苏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吴江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焊条烘焙</w:t>
            </w:r>
          </w:p>
        </w:tc>
        <w:tc>
          <w:tcPr>
            <w:tcW w:w="85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3台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自动恒温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</w:tbl>
    <w:p w:rsidR="00D10BAB" w:rsidRDefault="007D7C82">
      <w:pPr>
        <w:spacing w:line="560" w:lineRule="exact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4.4.3</w:t>
      </w:r>
      <w:r>
        <w:rPr>
          <w:rFonts w:ascii="仿宋_GB2312" w:eastAsia="仿宋_GB2312" w:hint="eastAsia"/>
          <w:sz w:val="24"/>
          <w:szCs w:val="24"/>
        </w:rPr>
        <w:t>提供给选手公共使用的工具</w:t>
      </w:r>
    </w:p>
    <w:tbl>
      <w:tblPr>
        <w:tblStyle w:val="a8"/>
        <w:tblW w:w="8505" w:type="dxa"/>
        <w:tblInd w:w="675" w:type="dxa"/>
        <w:tblLook w:val="04A0"/>
      </w:tblPr>
      <w:tblGrid>
        <w:gridCol w:w="860"/>
        <w:gridCol w:w="1267"/>
        <w:gridCol w:w="1581"/>
        <w:gridCol w:w="1112"/>
        <w:gridCol w:w="1417"/>
        <w:gridCol w:w="851"/>
        <w:gridCol w:w="1417"/>
      </w:tblGrid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工具名称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型号或规格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品牌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用途</w:t>
            </w:r>
          </w:p>
        </w:tc>
        <w:tc>
          <w:tcPr>
            <w:tcW w:w="85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数量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备注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电工铰钳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安装维修</w:t>
            </w:r>
          </w:p>
        </w:tc>
        <w:tc>
          <w:tcPr>
            <w:tcW w:w="85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5把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十字螺丝批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安装维修</w:t>
            </w:r>
          </w:p>
        </w:tc>
        <w:tc>
          <w:tcPr>
            <w:tcW w:w="85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5个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一字螺丝批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安装维修</w:t>
            </w:r>
          </w:p>
        </w:tc>
        <w:tc>
          <w:tcPr>
            <w:tcW w:w="85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5个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板手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十寸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安装维修</w:t>
            </w:r>
          </w:p>
        </w:tc>
        <w:tc>
          <w:tcPr>
            <w:tcW w:w="85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5把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验电笔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安装维修</w:t>
            </w:r>
          </w:p>
        </w:tc>
        <w:tc>
          <w:tcPr>
            <w:tcW w:w="85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2支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</w:tbl>
    <w:p w:rsidR="00D10BAB" w:rsidRDefault="007D7C82">
      <w:pPr>
        <w:spacing w:line="560" w:lineRule="exac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4.4.4</w:t>
      </w:r>
      <w:r>
        <w:rPr>
          <w:rFonts w:ascii="仿宋_GB2312" w:eastAsia="仿宋_GB2312" w:hint="eastAsia"/>
          <w:sz w:val="24"/>
          <w:szCs w:val="24"/>
        </w:rPr>
        <w:t>提供给裁判使用的工具</w:t>
      </w:r>
    </w:p>
    <w:tbl>
      <w:tblPr>
        <w:tblStyle w:val="a8"/>
        <w:tblW w:w="8505" w:type="dxa"/>
        <w:tblInd w:w="675" w:type="dxa"/>
        <w:tblLook w:val="04A0"/>
      </w:tblPr>
      <w:tblGrid>
        <w:gridCol w:w="860"/>
        <w:gridCol w:w="1267"/>
        <w:gridCol w:w="1581"/>
        <w:gridCol w:w="1112"/>
        <w:gridCol w:w="1417"/>
        <w:gridCol w:w="1359"/>
        <w:gridCol w:w="909"/>
      </w:tblGrid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序号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工具名称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型号或规格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品牌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用途</w:t>
            </w:r>
          </w:p>
        </w:tc>
        <w:tc>
          <w:tcPr>
            <w:tcW w:w="135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数量</w:t>
            </w:r>
          </w:p>
        </w:tc>
        <w:tc>
          <w:tcPr>
            <w:tcW w:w="9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备注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1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直钢尺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300mm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焊缝测量</w:t>
            </w:r>
          </w:p>
        </w:tc>
        <w:tc>
          <w:tcPr>
            <w:tcW w:w="135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把</w:t>
            </w:r>
          </w:p>
        </w:tc>
        <w:tc>
          <w:tcPr>
            <w:tcW w:w="9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焊缝检验尺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M306041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常州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焊缝测量</w:t>
            </w:r>
          </w:p>
        </w:tc>
        <w:tc>
          <w:tcPr>
            <w:tcW w:w="135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把</w:t>
            </w:r>
          </w:p>
        </w:tc>
        <w:tc>
          <w:tcPr>
            <w:tcW w:w="9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钢字码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大号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打暗码</w:t>
            </w:r>
          </w:p>
        </w:tc>
        <w:tc>
          <w:tcPr>
            <w:tcW w:w="135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5副</w:t>
            </w:r>
          </w:p>
        </w:tc>
        <w:tc>
          <w:tcPr>
            <w:tcW w:w="9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手电筒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:rsidR="00D10BAB" w:rsidRDefault="00D10BAB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35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6支</w:t>
            </w:r>
          </w:p>
        </w:tc>
        <w:tc>
          <w:tcPr>
            <w:tcW w:w="9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5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游标卡尺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0-200mm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焊缝测量</w:t>
            </w:r>
          </w:p>
        </w:tc>
        <w:tc>
          <w:tcPr>
            <w:tcW w:w="135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6把</w:t>
            </w:r>
          </w:p>
        </w:tc>
        <w:tc>
          <w:tcPr>
            <w:tcW w:w="9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6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铅笔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t>记录</w:t>
            </w:r>
          </w:p>
        </w:tc>
        <w:tc>
          <w:tcPr>
            <w:tcW w:w="135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10支</w:t>
            </w:r>
          </w:p>
        </w:tc>
        <w:tc>
          <w:tcPr>
            <w:tcW w:w="9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7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签名笔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t>记录</w:t>
            </w:r>
          </w:p>
        </w:tc>
        <w:tc>
          <w:tcPr>
            <w:tcW w:w="135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10支</w:t>
            </w:r>
          </w:p>
        </w:tc>
        <w:tc>
          <w:tcPr>
            <w:tcW w:w="9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8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油性笔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白色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t>记录</w:t>
            </w:r>
          </w:p>
        </w:tc>
        <w:tc>
          <w:tcPr>
            <w:tcW w:w="135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5支</w:t>
            </w:r>
          </w:p>
        </w:tc>
        <w:tc>
          <w:tcPr>
            <w:tcW w:w="9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9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橡皮刷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35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5块</w:t>
            </w:r>
          </w:p>
        </w:tc>
        <w:tc>
          <w:tcPr>
            <w:tcW w:w="9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10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笔记本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35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2本</w:t>
            </w:r>
          </w:p>
        </w:tc>
        <w:tc>
          <w:tcPr>
            <w:tcW w:w="9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11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帆布手套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jc w:val="center"/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35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12对</w:t>
            </w:r>
          </w:p>
        </w:tc>
        <w:tc>
          <w:tcPr>
            <w:tcW w:w="9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12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秒表计时器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比赛计时</w:t>
            </w:r>
          </w:p>
        </w:tc>
        <w:tc>
          <w:tcPr>
            <w:tcW w:w="135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每工位1个</w:t>
            </w:r>
          </w:p>
        </w:tc>
        <w:tc>
          <w:tcPr>
            <w:tcW w:w="9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  <w:tr w:rsidR="00D10BAB">
        <w:tc>
          <w:tcPr>
            <w:tcW w:w="860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13</w:t>
            </w:r>
          </w:p>
        </w:tc>
        <w:tc>
          <w:tcPr>
            <w:tcW w:w="1267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哨子</w:t>
            </w:r>
          </w:p>
        </w:tc>
        <w:tc>
          <w:tcPr>
            <w:tcW w:w="1581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112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  <w:tc>
          <w:tcPr>
            <w:tcW w:w="1417" w:type="dxa"/>
            <w:vAlign w:val="center"/>
          </w:tcPr>
          <w:p w:rsidR="00D10BAB" w:rsidRDefault="007D7C82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开赛和结束比赛</w:t>
            </w:r>
          </w:p>
        </w:tc>
        <w:tc>
          <w:tcPr>
            <w:tcW w:w="135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2只</w:t>
            </w:r>
          </w:p>
        </w:tc>
        <w:tc>
          <w:tcPr>
            <w:tcW w:w="909" w:type="dxa"/>
            <w:vAlign w:val="center"/>
          </w:tcPr>
          <w:p w:rsidR="00D10BAB" w:rsidRDefault="007D7C8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</w:p>
        </w:tc>
      </w:tr>
    </w:tbl>
    <w:p w:rsidR="00D10BAB" w:rsidRDefault="00D10BAB">
      <w:pPr>
        <w:spacing w:line="560" w:lineRule="exact"/>
        <w:rPr>
          <w:rFonts w:ascii="黑体" w:eastAsia="黑体" w:hAnsi="黑体"/>
          <w:b/>
          <w:bCs/>
          <w:sz w:val="24"/>
          <w:szCs w:val="24"/>
        </w:rPr>
      </w:pPr>
    </w:p>
    <w:p w:rsidR="00D10BAB" w:rsidRDefault="007D7C82">
      <w:pPr>
        <w:spacing w:line="560" w:lineRule="exact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5.选手自带工具</w:t>
      </w:r>
    </w:p>
    <w:p w:rsidR="00D10BAB" w:rsidRDefault="007D7C82">
      <w:pPr>
        <w:spacing w:line="360" w:lineRule="auto"/>
        <w:ind w:firstLineChars="175" w:firstLine="420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sz w:val="24"/>
          <w:szCs w:val="24"/>
        </w:rPr>
        <w:t>面罩（含减光玻璃）、焊工手套、锤子、扁铲、凿子、锉刀、钢丝刷、砂纸、钢直尺、钢角尺、活动扳手、直磨机、角磨机、铁丝钳、钢锯条、手电筒、工具袋、劳动防护用品（工作服、工作帽、防护围裙、袖套、绝缘鞋、平光镜、减光眼镜、口罩等）；焊钳把线可自带备用。</w:t>
      </w:r>
    </w:p>
    <w:p w:rsidR="00D10BAB" w:rsidRDefault="00D10BAB">
      <w:pPr>
        <w:pStyle w:val="10"/>
        <w:spacing w:line="360" w:lineRule="auto"/>
        <w:ind w:firstLineChars="0" w:firstLine="0"/>
        <w:rPr>
          <w:rFonts w:ascii="黑体" w:eastAsia="黑体" w:hAnsi="黑体"/>
          <w:b/>
          <w:bCs/>
          <w:sz w:val="24"/>
          <w:szCs w:val="24"/>
        </w:rPr>
      </w:pPr>
    </w:p>
    <w:p w:rsidR="00D10BAB" w:rsidRDefault="007D7C82">
      <w:pPr>
        <w:pStyle w:val="10"/>
        <w:spacing w:line="360" w:lineRule="auto"/>
        <w:ind w:firstLineChars="0" w:firstLine="0"/>
        <w:rPr>
          <w:rFonts w:ascii="仿宋_GB2312" w:eastAsia="仿宋_GB2312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6.安全作业要求</w:t>
      </w:r>
    </w:p>
    <w:p w:rsidR="00D10BAB" w:rsidRDefault="007D7C82">
      <w:pPr>
        <w:pStyle w:val="10"/>
        <w:spacing w:line="360" w:lineRule="auto"/>
        <w:ind w:firstLineChars="0" w:firstLine="0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6.1场地消防和逃生要求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6.1.1</w:t>
      </w:r>
      <w:r>
        <w:rPr>
          <w:rFonts w:ascii="仿宋_GB2312" w:eastAsia="仿宋_GB2312" w:hAnsi="黑体" w:hint="eastAsia"/>
          <w:sz w:val="24"/>
          <w:szCs w:val="24"/>
        </w:rPr>
        <w:t xml:space="preserve">  竞赛场地必须提供足够的干粉灭火器，至少保证两个消防通道畅通无阻。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6.1.2</w:t>
      </w:r>
      <w:r>
        <w:rPr>
          <w:rFonts w:ascii="仿宋_GB2312" w:eastAsia="仿宋_GB2312" w:hAnsi="黑体" w:hint="eastAsia"/>
          <w:sz w:val="24"/>
          <w:szCs w:val="24"/>
        </w:rPr>
        <w:t xml:space="preserve">  设置消防应急逃生路线标识，标识明显清晰，有危险的位置，要标明警示牌，必要时，要张贴设备安全使用说明书。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6.2</w:t>
      </w:r>
      <w:r>
        <w:rPr>
          <w:rFonts w:ascii="仿宋_GB2312" w:eastAsia="仿宋_GB2312" w:hAnsi="黑体"/>
          <w:b/>
          <w:bCs/>
          <w:sz w:val="24"/>
          <w:szCs w:val="24"/>
        </w:rPr>
        <w:t>竞赛期间安全要求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6.2.</w:t>
      </w:r>
      <w:r>
        <w:rPr>
          <w:rFonts w:ascii="仿宋_GB2312" w:eastAsia="仿宋_GB2312" w:hAnsi="黑体"/>
          <w:b/>
          <w:bCs/>
          <w:sz w:val="24"/>
          <w:szCs w:val="24"/>
        </w:rPr>
        <w:t>1</w:t>
      </w:r>
      <w:r>
        <w:rPr>
          <w:rFonts w:ascii="仿宋_GB2312" w:eastAsia="仿宋_GB2312" w:hAnsi="黑体"/>
          <w:sz w:val="24"/>
          <w:szCs w:val="24"/>
        </w:rPr>
        <w:t>技能竞赛</w:t>
      </w:r>
      <w:r>
        <w:rPr>
          <w:rFonts w:ascii="仿宋_GB2312" w:eastAsia="仿宋_GB2312" w:hAnsi="黑体" w:hint="eastAsia"/>
          <w:sz w:val="24"/>
          <w:szCs w:val="24"/>
        </w:rPr>
        <w:t>现</w:t>
      </w:r>
      <w:r>
        <w:rPr>
          <w:rFonts w:ascii="仿宋_GB2312" w:eastAsia="仿宋_GB2312" w:hAnsi="黑体"/>
          <w:sz w:val="24"/>
          <w:szCs w:val="24"/>
        </w:rPr>
        <w:t>场应配备医疗救护人员</w:t>
      </w:r>
      <w:r>
        <w:rPr>
          <w:rFonts w:ascii="仿宋_GB2312" w:eastAsia="仿宋_GB2312" w:hAnsi="黑体" w:hint="eastAsia"/>
          <w:sz w:val="24"/>
          <w:szCs w:val="24"/>
        </w:rPr>
        <w:t>及常用的求助器材、药物。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6.2.2</w:t>
      </w:r>
      <w:r>
        <w:rPr>
          <w:rFonts w:ascii="仿宋_GB2312" w:eastAsia="仿宋_GB2312" w:hAnsi="黑体"/>
          <w:sz w:val="24"/>
          <w:szCs w:val="24"/>
        </w:rPr>
        <w:t>在有触电危险的地方应悬挂</w:t>
      </w:r>
      <w:r>
        <w:rPr>
          <w:rFonts w:ascii="仿宋_GB2312" w:eastAsia="仿宋_GB2312" w:hAnsi="黑体"/>
          <w:sz w:val="24"/>
          <w:szCs w:val="24"/>
        </w:rPr>
        <w:t>“</w:t>
      </w:r>
      <w:r>
        <w:rPr>
          <w:rFonts w:ascii="仿宋_GB2312" w:eastAsia="仿宋_GB2312" w:hAnsi="黑体"/>
          <w:sz w:val="24"/>
          <w:szCs w:val="24"/>
        </w:rPr>
        <w:t>小心触电</w:t>
      </w:r>
      <w:r>
        <w:rPr>
          <w:rFonts w:ascii="仿宋_GB2312" w:eastAsia="仿宋_GB2312" w:hAnsi="黑体"/>
          <w:sz w:val="24"/>
          <w:szCs w:val="24"/>
        </w:rPr>
        <w:t>”</w:t>
      </w:r>
      <w:r>
        <w:rPr>
          <w:rFonts w:ascii="仿宋_GB2312" w:eastAsia="仿宋_GB2312" w:hAnsi="黑体"/>
          <w:sz w:val="24"/>
          <w:szCs w:val="24"/>
        </w:rPr>
        <w:t>标识，并应保持场地干净整洁，禁止堆放不必要的物品。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6.2.3</w:t>
      </w:r>
      <w:r>
        <w:rPr>
          <w:rFonts w:ascii="仿宋_GB2312" w:eastAsia="仿宋_GB2312" w:hAnsi="黑体"/>
          <w:sz w:val="24"/>
          <w:szCs w:val="24"/>
        </w:rPr>
        <w:t>禁止在场内吸烟。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lastRenderedPageBreak/>
        <w:t>6.2.4</w:t>
      </w:r>
      <w:r>
        <w:rPr>
          <w:rFonts w:ascii="仿宋_GB2312" w:eastAsia="仿宋_GB2312" w:hAnsi="黑体"/>
          <w:sz w:val="24"/>
          <w:szCs w:val="24"/>
        </w:rPr>
        <w:t>竞赛前，参赛者应了解灭火设备以及紧急出口的位置，并检查各种电器设备及设备接地情况、设备有无气体泄漏。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6.2.5</w:t>
      </w:r>
      <w:r>
        <w:rPr>
          <w:rFonts w:ascii="仿宋_GB2312" w:eastAsia="仿宋_GB2312" w:hAnsi="黑体"/>
          <w:sz w:val="24"/>
          <w:szCs w:val="24"/>
        </w:rPr>
        <w:t>参赛者工作时必须按规定穿戴好焊工防护用品，并按安全操作规程正确操作。</w:t>
      </w:r>
      <w:r>
        <w:rPr>
          <w:rFonts w:ascii="仿宋_GB2312" w:eastAsia="仿宋_GB2312" w:hAnsi="黑体" w:hint="eastAsia"/>
          <w:b/>
          <w:bCs/>
          <w:sz w:val="24"/>
          <w:szCs w:val="24"/>
        </w:rPr>
        <w:t>6.2.6</w:t>
      </w:r>
      <w:r>
        <w:rPr>
          <w:rFonts w:ascii="仿宋_GB2312" w:eastAsia="仿宋_GB2312" w:hAnsi="黑体"/>
          <w:sz w:val="24"/>
          <w:szCs w:val="24"/>
        </w:rPr>
        <w:t>工作时遇到突发问题，如设备故障等，立即与安全应急小组联系，不得自行处理。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6.2.7</w:t>
      </w:r>
      <w:r>
        <w:rPr>
          <w:rFonts w:ascii="仿宋_GB2312" w:eastAsia="仿宋_GB2312" w:hAnsi="黑体" w:hint="eastAsia"/>
          <w:sz w:val="24"/>
          <w:szCs w:val="24"/>
        </w:rPr>
        <w:t xml:space="preserve">  暂</w:t>
      </w:r>
      <w:r>
        <w:rPr>
          <w:rFonts w:ascii="仿宋_GB2312" w:eastAsia="仿宋_GB2312" w:hAnsi="黑体"/>
          <w:sz w:val="24"/>
          <w:szCs w:val="24"/>
        </w:rPr>
        <w:t>停工作时应关闭设备电源开关以及气瓶阀门</w:t>
      </w:r>
      <w:r>
        <w:rPr>
          <w:rFonts w:ascii="仿宋_GB2312" w:eastAsia="仿宋_GB2312" w:hAnsi="黑体" w:hint="eastAsia"/>
          <w:sz w:val="24"/>
          <w:szCs w:val="24"/>
        </w:rPr>
        <w:t>。</w:t>
      </w:r>
    </w:p>
    <w:bookmarkEnd w:id="10"/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>6.2.8</w:t>
      </w:r>
      <w:r>
        <w:rPr>
          <w:rFonts w:ascii="仿宋_GB2312" w:eastAsia="仿宋_GB2312" w:hAnsi="黑体" w:hint="eastAsia"/>
          <w:sz w:val="24"/>
          <w:szCs w:val="24"/>
        </w:rPr>
        <w:t>参赛选手必须持有效焊工操作证并身体健康，方可参赛。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int="eastAsia"/>
          <w:b/>
          <w:bCs/>
          <w:sz w:val="24"/>
          <w:szCs w:val="24"/>
        </w:rPr>
        <w:t>6.2.9</w:t>
      </w:r>
      <w:r>
        <w:rPr>
          <w:rFonts w:ascii="仿宋_GB2312" w:eastAsia="仿宋_GB2312" w:hAnsi="黑体" w:hint="eastAsia"/>
          <w:sz w:val="24"/>
          <w:szCs w:val="24"/>
        </w:rPr>
        <w:t xml:space="preserve">加强自我保护，做好防暑降温、防物体打击、防触电、防火灾、防烫伤的准备措施，竞赛过程中感觉身体不适者应及时报告。 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6.2.10</w:t>
      </w:r>
      <w:r>
        <w:rPr>
          <w:rFonts w:ascii="仿宋_GB2312" w:eastAsia="仿宋_GB2312" w:hAnsi="黑体" w:hint="eastAsia"/>
          <w:sz w:val="24"/>
          <w:szCs w:val="24"/>
        </w:rPr>
        <w:t xml:space="preserve">  禁止使用不符合安全要求的电气设备。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6.2.11</w:t>
      </w:r>
      <w:r>
        <w:rPr>
          <w:rFonts w:ascii="仿宋_GB2312" w:eastAsia="仿宋_GB2312" w:hAnsi="黑体" w:hint="eastAsia"/>
          <w:sz w:val="24"/>
          <w:szCs w:val="24"/>
        </w:rPr>
        <w:t xml:space="preserve">  比赛前，检查电焊机等用电设备是否正常，避免发生设备事故。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6.2.12</w:t>
      </w:r>
      <w:r>
        <w:rPr>
          <w:rFonts w:ascii="仿宋_GB2312" w:eastAsia="仿宋_GB2312" w:hAnsi="黑体" w:hint="eastAsia"/>
          <w:sz w:val="24"/>
          <w:szCs w:val="24"/>
        </w:rPr>
        <w:t xml:space="preserve">  焊具应事先拉到工作位置，并检查无误后再合闸。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6.2.13</w:t>
      </w:r>
      <w:r>
        <w:rPr>
          <w:rFonts w:ascii="仿宋_GB2312" w:eastAsia="仿宋_GB2312" w:hAnsi="黑体" w:hint="eastAsia"/>
          <w:sz w:val="24"/>
          <w:szCs w:val="24"/>
        </w:rPr>
        <w:t xml:space="preserve">  选手在比赛过程不得将身体靠在焊架或比赛试件上进行焊接。 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6.2.14</w:t>
      </w:r>
      <w:r>
        <w:rPr>
          <w:rFonts w:ascii="仿宋_GB2312" w:eastAsia="仿宋_GB2312" w:hAnsi="黑体" w:hint="eastAsia"/>
          <w:sz w:val="24"/>
          <w:szCs w:val="24"/>
        </w:rPr>
        <w:t xml:space="preserve">  比赛结束，要及时拉闸断电和关闭气阀，把线盘好，做到工完场清。</w:t>
      </w:r>
    </w:p>
    <w:p w:rsidR="00D10BAB" w:rsidRDefault="00D10BAB">
      <w:pPr>
        <w:spacing w:line="360" w:lineRule="auto"/>
        <w:rPr>
          <w:rFonts w:ascii="黑体" w:eastAsia="黑体" w:hAnsi="黑体"/>
          <w:b/>
          <w:bCs/>
          <w:sz w:val="24"/>
          <w:szCs w:val="24"/>
        </w:rPr>
      </w:pPr>
    </w:p>
    <w:p w:rsidR="00D10BAB" w:rsidRDefault="007D7C82">
      <w:pPr>
        <w:spacing w:line="360" w:lineRule="auto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7.其他</w:t>
      </w:r>
    </w:p>
    <w:p w:rsidR="00D10BAB" w:rsidRDefault="007D7C82">
      <w:pPr>
        <w:spacing w:line="360" w:lineRule="auto"/>
        <w:rPr>
          <w:rFonts w:ascii="仿宋_GB2312" w:eastAsia="仿宋_GB2312" w:hAnsi="黑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7.1</w:t>
      </w:r>
      <w:r>
        <w:rPr>
          <w:rFonts w:ascii="仿宋_GB2312" w:eastAsia="仿宋_GB2312" w:hAnsi="黑体" w:hint="eastAsia"/>
          <w:sz w:val="24"/>
          <w:szCs w:val="24"/>
        </w:rPr>
        <w:t xml:space="preserve">  保持比赛地面整洁和环境卫生，落实预防新冠疫情措施。</w:t>
      </w:r>
    </w:p>
    <w:p w:rsidR="00D10BAB" w:rsidRDefault="007D7C82">
      <w:pPr>
        <w:spacing w:line="360" w:lineRule="auto"/>
        <w:rPr>
          <w:rFonts w:ascii="仿宋_GB2312" w:eastAsia="仿宋_GB2312" w:hAnsi="宋体" w:cs="宋体"/>
          <w:sz w:val="24"/>
          <w:szCs w:val="24"/>
        </w:rPr>
      </w:pPr>
      <w:r>
        <w:rPr>
          <w:rFonts w:ascii="仿宋_GB2312" w:eastAsia="仿宋_GB2312" w:hAnsi="黑体" w:hint="eastAsia"/>
          <w:b/>
          <w:bCs/>
          <w:sz w:val="24"/>
          <w:szCs w:val="24"/>
        </w:rPr>
        <w:t>7.2</w:t>
      </w:r>
      <w:r>
        <w:rPr>
          <w:rFonts w:ascii="仿宋_GB2312" w:eastAsia="仿宋_GB2312" w:hAnsi="黑体" w:hint="eastAsia"/>
          <w:sz w:val="24"/>
          <w:szCs w:val="24"/>
        </w:rPr>
        <w:t xml:space="preserve">  露天实操比赛工位应有防晒防雨措施。</w:t>
      </w:r>
    </w:p>
    <w:p w:rsidR="00D10BAB" w:rsidRDefault="00D10BAB">
      <w:pPr>
        <w:spacing w:line="560" w:lineRule="exact"/>
        <w:rPr>
          <w:rFonts w:ascii="仿宋_GB2312" w:eastAsia="仿宋_GB2312" w:hAnsi="宋体" w:cs="宋体"/>
          <w:sz w:val="24"/>
          <w:szCs w:val="24"/>
        </w:rPr>
      </w:pPr>
    </w:p>
    <w:p w:rsidR="00D10BAB" w:rsidRDefault="00D10BAB">
      <w:pPr>
        <w:spacing w:line="560" w:lineRule="exact"/>
        <w:jc w:val="right"/>
        <w:rPr>
          <w:rFonts w:ascii="仿宋_GB2312" w:eastAsia="仿宋_GB2312" w:hAnsi="宋体" w:cs="宋体"/>
          <w:sz w:val="24"/>
          <w:szCs w:val="24"/>
        </w:rPr>
      </w:pPr>
    </w:p>
    <w:p w:rsidR="00D10BAB" w:rsidRDefault="00D10BAB">
      <w:pPr>
        <w:spacing w:line="560" w:lineRule="exact"/>
        <w:jc w:val="right"/>
        <w:rPr>
          <w:rFonts w:ascii="仿宋_GB2312" w:eastAsia="仿宋_GB2312" w:hAnsi="宋体" w:cs="宋体"/>
          <w:sz w:val="24"/>
          <w:szCs w:val="24"/>
        </w:rPr>
      </w:pPr>
    </w:p>
    <w:p w:rsidR="00D10BAB" w:rsidRDefault="00D10BAB">
      <w:pPr>
        <w:spacing w:line="560" w:lineRule="exact"/>
        <w:rPr>
          <w:rFonts w:ascii="仿宋_GB2312" w:eastAsia="仿宋_GB2312" w:hAnsi="宋体" w:cs="宋体"/>
          <w:sz w:val="24"/>
          <w:szCs w:val="24"/>
        </w:rPr>
      </w:pPr>
    </w:p>
    <w:p w:rsidR="00D10BAB" w:rsidRDefault="00D10BAB">
      <w:pPr>
        <w:spacing w:line="560" w:lineRule="exact"/>
        <w:rPr>
          <w:rFonts w:ascii="仿宋_GB2312" w:eastAsia="仿宋_GB2312" w:hAnsi="宋体" w:cs="宋体"/>
          <w:sz w:val="24"/>
          <w:szCs w:val="24"/>
        </w:rPr>
      </w:pPr>
    </w:p>
    <w:sectPr w:rsidR="00D10BAB" w:rsidSect="00D10BAB">
      <w:headerReference w:type="default" r:id="rId19"/>
      <w:footerReference w:type="default" r:id="rId20"/>
      <w:pgSz w:w="11906" w:h="16838"/>
      <w:pgMar w:top="1134" w:right="1417" w:bottom="1134" w:left="1417" w:header="170" w:footer="567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F03" w:rsidRDefault="00470F03" w:rsidP="00D10BAB">
      <w:r>
        <w:separator/>
      </w:r>
    </w:p>
  </w:endnote>
  <w:endnote w:type="continuationSeparator" w:id="1">
    <w:p w:rsidR="00470F03" w:rsidRDefault="00470F03" w:rsidP="00D10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鼎大标宋简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BAB" w:rsidRDefault="0009086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D7C8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10BAB" w:rsidRDefault="00D10BA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BAB" w:rsidRDefault="00D10BA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BAB" w:rsidRDefault="00D10BAB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BAB" w:rsidRDefault="00090865">
    <w:pPr>
      <w:pStyle w:val="a5"/>
      <w:jc w:val="center"/>
      <w:rPr>
        <w:sz w:val="24"/>
        <w:szCs w:val="24"/>
      </w:rPr>
    </w:pPr>
    <w:r w:rsidRPr="00090865">
      <w:rPr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D10BAB" w:rsidRDefault="007D7C82">
                <w:pPr>
                  <w:pStyle w:val="a5"/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 w:rsidR="00090865">
                  <w:fldChar w:fldCharType="begin"/>
                </w:r>
                <w:r>
                  <w:instrText xml:space="preserve"> PAGE  \* MERGEFORMAT </w:instrText>
                </w:r>
                <w:r w:rsidR="00090865">
                  <w:fldChar w:fldCharType="separate"/>
                </w:r>
                <w:r w:rsidR="002851EC">
                  <w:rPr>
                    <w:noProof/>
                  </w:rPr>
                  <w:t>1</w:t>
                </w:r>
                <w:r w:rsidR="00090865"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fldSimple w:instr=" NUMPAGES  \* MERGEFORMAT ">
                  <w:r w:rsidR="002851EC">
                    <w:rPr>
                      <w:noProof/>
                    </w:rPr>
                    <w:t>16</w:t>
                  </w:r>
                </w:fldSimple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F03" w:rsidRDefault="00470F03" w:rsidP="00D10BAB">
      <w:r>
        <w:separator/>
      </w:r>
    </w:p>
  </w:footnote>
  <w:footnote w:type="continuationSeparator" w:id="1">
    <w:p w:rsidR="00470F03" w:rsidRDefault="00470F03" w:rsidP="00D10B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BAB" w:rsidRDefault="00D10BA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BAB" w:rsidRDefault="00D10BAB">
    <w:pPr>
      <w:pStyle w:val="a6"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BAB" w:rsidRDefault="00D10BAB">
    <w:pPr>
      <w:pStyle w:val="a6"/>
      <w:pBdr>
        <w:bottom w:val="none" w:sz="0" w:space="1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BAB" w:rsidRDefault="007D7C82">
    <w:pPr>
      <w:pStyle w:val="a6"/>
      <w:jc w:val="both"/>
      <w:rPr>
        <w:rFonts w:eastAsia="文鼎大标宋简"/>
      </w:rPr>
    </w:pPr>
    <w:r>
      <w:rPr>
        <w:rFonts w:ascii="文鼎大标宋简" w:eastAsia="文鼎大标宋简" w:hAnsi="宋体" w:hint="eastAsia"/>
        <w:b/>
        <w:noProof/>
        <w:color w:val="000000"/>
        <w:szCs w:val="21"/>
      </w:rPr>
      <w:drawing>
        <wp:inline distT="0" distB="0" distL="114300" distR="114300">
          <wp:extent cx="280035" cy="385445"/>
          <wp:effectExtent l="0" t="0" r="9525" b="10795"/>
          <wp:docPr id="4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0035" cy="385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sz w:val="21"/>
        <w:szCs w:val="21"/>
      </w:rPr>
      <w:t>广州市第六届建筑工匠技能擂台赛技术文件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630B451"/>
    <w:multiLevelType w:val="singleLevel"/>
    <w:tmpl w:val="9630B451"/>
    <w:lvl w:ilvl="0">
      <w:start w:val="1"/>
      <w:numFmt w:val="decimal"/>
      <w:suff w:val="space"/>
      <w:lvlText w:val="（%1）"/>
      <w:lvlJc w:val="left"/>
    </w:lvl>
  </w:abstractNum>
  <w:abstractNum w:abstractNumId="1">
    <w:nsid w:val="9C6C91F1"/>
    <w:multiLevelType w:val="singleLevel"/>
    <w:tmpl w:val="9C6C91F1"/>
    <w:lvl w:ilvl="0">
      <w:start w:val="2"/>
      <w:numFmt w:val="decimal"/>
      <w:suff w:val="space"/>
      <w:lvlText w:val="（%1）"/>
      <w:lvlJc w:val="left"/>
    </w:lvl>
  </w:abstractNum>
  <w:abstractNum w:abstractNumId="2">
    <w:nsid w:val="C53AA6AD"/>
    <w:multiLevelType w:val="singleLevel"/>
    <w:tmpl w:val="C53AA6AD"/>
    <w:lvl w:ilvl="0">
      <w:start w:val="2"/>
      <w:numFmt w:val="decimal"/>
      <w:suff w:val="nothing"/>
      <w:lvlText w:val="%1、"/>
      <w:lvlJc w:val="left"/>
      <w:pPr>
        <w:ind w:left="2160" w:firstLine="0"/>
      </w:pPr>
    </w:lvl>
  </w:abstractNum>
  <w:abstractNum w:abstractNumId="3">
    <w:nsid w:val="553F10A1"/>
    <w:multiLevelType w:val="singleLevel"/>
    <w:tmpl w:val="553F10A1"/>
    <w:lvl w:ilvl="0">
      <w:start w:val="1"/>
      <w:numFmt w:val="decimal"/>
      <w:suff w:val="space"/>
      <w:lvlText w:val="（%1）"/>
      <w:lvlJc w:val="left"/>
    </w:lvl>
  </w:abstractNum>
  <w:abstractNum w:abstractNumId="4">
    <w:nsid w:val="7171BF85"/>
    <w:multiLevelType w:val="singleLevel"/>
    <w:tmpl w:val="7171BF85"/>
    <w:lvl w:ilvl="0">
      <w:start w:val="3"/>
      <w:numFmt w:val="decimal"/>
      <w:suff w:val="space"/>
      <w:lvlText w:val="（%1）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45E4F"/>
    <w:rsid w:val="00072350"/>
    <w:rsid w:val="00090865"/>
    <w:rsid w:val="001818F8"/>
    <w:rsid w:val="00214B31"/>
    <w:rsid w:val="00221BB3"/>
    <w:rsid w:val="00221F3C"/>
    <w:rsid w:val="002851EC"/>
    <w:rsid w:val="002C72E8"/>
    <w:rsid w:val="0038777A"/>
    <w:rsid w:val="003A0CED"/>
    <w:rsid w:val="003B6BCE"/>
    <w:rsid w:val="00470F03"/>
    <w:rsid w:val="004B3D6D"/>
    <w:rsid w:val="00555BE5"/>
    <w:rsid w:val="00563525"/>
    <w:rsid w:val="005D0494"/>
    <w:rsid w:val="00624549"/>
    <w:rsid w:val="00704F78"/>
    <w:rsid w:val="007D7C82"/>
    <w:rsid w:val="0080049C"/>
    <w:rsid w:val="00824995"/>
    <w:rsid w:val="008E4DD6"/>
    <w:rsid w:val="008F6184"/>
    <w:rsid w:val="009C3BE5"/>
    <w:rsid w:val="009E6096"/>
    <w:rsid w:val="00A45E4F"/>
    <w:rsid w:val="00A619A3"/>
    <w:rsid w:val="00A76DCB"/>
    <w:rsid w:val="00A77238"/>
    <w:rsid w:val="00AA6C02"/>
    <w:rsid w:val="00AF73AE"/>
    <w:rsid w:val="00B72F7C"/>
    <w:rsid w:val="00C612A8"/>
    <w:rsid w:val="00C83F34"/>
    <w:rsid w:val="00D10BAB"/>
    <w:rsid w:val="00D52F8F"/>
    <w:rsid w:val="00DA41EF"/>
    <w:rsid w:val="00DC4609"/>
    <w:rsid w:val="00E640BB"/>
    <w:rsid w:val="00EE2EFF"/>
    <w:rsid w:val="00F05E02"/>
    <w:rsid w:val="0184589F"/>
    <w:rsid w:val="019B1E99"/>
    <w:rsid w:val="01E677E5"/>
    <w:rsid w:val="01F44BB7"/>
    <w:rsid w:val="02466326"/>
    <w:rsid w:val="02C97D28"/>
    <w:rsid w:val="02ED7EC0"/>
    <w:rsid w:val="03873C77"/>
    <w:rsid w:val="03FC3140"/>
    <w:rsid w:val="044F2C20"/>
    <w:rsid w:val="04766363"/>
    <w:rsid w:val="04DA34FD"/>
    <w:rsid w:val="061F26A4"/>
    <w:rsid w:val="0645681A"/>
    <w:rsid w:val="06B6777D"/>
    <w:rsid w:val="06BD1E8C"/>
    <w:rsid w:val="06C522F3"/>
    <w:rsid w:val="06E724B6"/>
    <w:rsid w:val="07A15FB4"/>
    <w:rsid w:val="084C1B44"/>
    <w:rsid w:val="08C022CF"/>
    <w:rsid w:val="08E27CBD"/>
    <w:rsid w:val="091B34E0"/>
    <w:rsid w:val="09663AE9"/>
    <w:rsid w:val="09860F8E"/>
    <w:rsid w:val="09CF7980"/>
    <w:rsid w:val="0A3328E6"/>
    <w:rsid w:val="0A377FFE"/>
    <w:rsid w:val="0AB3046E"/>
    <w:rsid w:val="0AD11BBB"/>
    <w:rsid w:val="0AEF2786"/>
    <w:rsid w:val="0B035C51"/>
    <w:rsid w:val="0B335DEB"/>
    <w:rsid w:val="0B955093"/>
    <w:rsid w:val="0BFB58EB"/>
    <w:rsid w:val="0C2E22FB"/>
    <w:rsid w:val="0C4F6754"/>
    <w:rsid w:val="0C562419"/>
    <w:rsid w:val="0CC675F5"/>
    <w:rsid w:val="0D5301D0"/>
    <w:rsid w:val="0DA725C9"/>
    <w:rsid w:val="0E945864"/>
    <w:rsid w:val="0EED47ED"/>
    <w:rsid w:val="0EFB3964"/>
    <w:rsid w:val="0F141C95"/>
    <w:rsid w:val="0F2C2536"/>
    <w:rsid w:val="0FC960DB"/>
    <w:rsid w:val="1003328E"/>
    <w:rsid w:val="102F1D1B"/>
    <w:rsid w:val="103B4F6C"/>
    <w:rsid w:val="10803447"/>
    <w:rsid w:val="11E62AFD"/>
    <w:rsid w:val="121C3B0F"/>
    <w:rsid w:val="12B963BB"/>
    <w:rsid w:val="132F63F6"/>
    <w:rsid w:val="138F528D"/>
    <w:rsid w:val="14446C33"/>
    <w:rsid w:val="14601FF7"/>
    <w:rsid w:val="14B23F12"/>
    <w:rsid w:val="162241C0"/>
    <w:rsid w:val="166D7A4B"/>
    <w:rsid w:val="16794045"/>
    <w:rsid w:val="16D567B8"/>
    <w:rsid w:val="16EE39DC"/>
    <w:rsid w:val="171569C1"/>
    <w:rsid w:val="172B0D9D"/>
    <w:rsid w:val="172C4B11"/>
    <w:rsid w:val="17F946FE"/>
    <w:rsid w:val="180F5967"/>
    <w:rsid w:val="1842060A"/>
    <w:rsid w:val="18517BA6"/>
    <w:rsid w:val="18E72479"/>
    <w:rsid w:val="18E7799B"/>
    <w:rsid w:val="19141836"/>
    <w:rsid w:val="19393878"/>
    <w:rsid w:val="193A68C0"/>
    <w:rsid w:val="1A193DB9"/>
    <w:rsid w:val="1A410D11"/>
    <w:rsid w:val="1B116A28"/>
    <w:rsid w:val="1BE50865"/>
    <w:rsid w:val="1C6D7393"/>
    <w:rsid w:val="1CEB5BFF"/>
    <w:rsid w:val="1D6B7652"/>
    <w:rsid w:val="1DB05A14"/>
    <w:rsid w:val="1E2947D5"/>
    <w:rsid w:val="1EC2780D"/>
    <w:rsid w:val="1EE92BB4"/>
    <w:rsid w:val="1F2C538D"/>
    <w:rsid w:val="1F3420DB"/>
    <w:rsid w:val="1F9E612C"/>
    <w:rsid w:val="20121A9D"/>
    <w:rsid w:val="202A6046"/>
    <w:rsid w:val="203D6431"/>
    <w:rsid w:val="2112516C"/>
    <w:rsid w:val="217355E3"/>
    <w:rsid w:val="22803273"/>
    <w:rsid w:val="229F114A"/>
    <w:rsid w:val="22A633AC"/>
    <w:rsid w:val="23502DCB"/>
    <w:rsid w:val="239401DD"/>
    <w:rsid w:val="23C93E4D"/>
    <w:rsid w:val="240C6AEF"/>
    <w:rsid w:val="243B6C7C"/>
    <w:rsid w:val="24C232E6"/>
    <w:rsid w:val="251F3586"/>
    <w:rsid w:val="253005E3"/>
    <w:rsid w:val="263C7402"/>
    <w:rsid w:val="26432D0A"/>
    <w:rsid w:val="26BE6074"/>
    <w:rsid w:val="26FB5A0C"/>
    <w:rsid w:val="26FC7E22"/>
    <w:rsid w:val="27171A05"/>
    <w:rsid w:val="27836684"/>
    <w:rsid w:val="279105B4"/>
    <w:rsid w:val="27C20203"/>
    <w:rsid w:val="27CB55AF"/>
    <w:rsid w:val="284334B6"/>
    <w:rsid w:val="284A13D7"/>
    <w:rsid w:val="288A31B7"/>
    <w:rsid w:val="28B07546"/>
    <w:rsid w:val="28B7703D"/>
    <w:rsid w:val="28BE1F7F"/>
    <w:rsid w:val="28C00A39"/>
    <w:rsid w:val="29692BEB"/>
    <w:rsid w:val="297D750C"/>
    <w:rsid w:val="29952C93"/>
    <w:rsid w:val="29BA1005"/>
    <w:rsid w:val="29D7405E"/>
    <w:rsid w:val="2A01259D"/>
    <w:rsid w:val="2A29279D"/>
    <w:rsid w:val="2AA169FC"/>
    <w:rsid w:val="2AEE4362"/>
    <w:rsid w:val="2B5D5B53"/>
    <w:rsid w:val="2B6D2945"/>
    <w:rsid w:val="2BA60058"/>
    <w:rsid w:val="2BB746ED"/>
    <w:rsid w:val="2C455FEB"/>
    <w:rsid w:val="2D3742E9"/>
    <w:rsid w:val="2D3B3104"/>
    <w:rsid w:val="2D546C0A"/>
    <w:rsid w:val="2D6D5F3E"/>
    <w:rsid w:val="2D8350BF"/>
    <w:rsid w:val="2E150D65"/>
    <w:rsid w:val="2E28130D"/>
    <w:rsid w:val="2E3F44AD"/>
    <w:rsid w:val="2ED026DB"/>
    <w:rsid w:val="2F3B5D36"/>
    <w:rsid w:val="2FB503BB"/>
    <w:rsid w:val="301C0921"/>
    <w:rsid w:val="301C65FE"/>
    <w:rsid w:val="30404084"/>
    <w:rsid w:val="30762430"/>
    <w:rsid w:val="30790154"/>
    <w:rsid w:val="30A342A9"/>
    <w:rsid w:val="30D7780C"/>
    <w:rsid w:val="30DB4237"/>
    <w:rsid w:val="31040152"/>
    <w:rsid w:val="317C4D5D"/>
    <w:rsid w:val="319A0C06"/>
    <w:rsid w:val="31B241DE"/>
    <w:rsid w:val="31DB52B6"/>
    <w:rsid w:val="31E534FF"/>
    <w:rsid w:val="320944A7"/>
    <w:rsid w:val="32404893"/>
    <w:rsid w:val="32542CEE"/>
    <w:rsid w:val="32551229"/>
    <w:rsid w:val="32862686"/>
    <w:rsid w:val="329B2BE5"/>
    <w:rsid w:val="333F07DA"/>
    <w:rsid w:val="33EA0DBB"/>
    <w:rsid w:val="33F041E2"/>
    <w:rsid w:val="3492329A"/>
    <w:rsid w:val="35494EA4"/>
    <w:rsid w:val="360F1F5C"/>
    <w:rsid w:val="3653297A"/>
    <w:rsid w:val="36643DCC"/>
    <w:rsid w:val="368D19D0"/>
    <w:rsid w:val="36C4712E"/>
    <w:rsid w:val="36C908B5"/>
    <w:rsid w:val="370332C6"/>
    <w:rsid w:val="381E0093"/>
    <w:rsid w:val="38272AAF"/>
    <w:rsid w:val="3862023B"/>
    <w:rsid w:val="386F710C"/>
    <w:rsid w:val="38ED46AA"/>
    <w:rsid w:val="39461006"/>
    <w:rsid w:val="39CD28CD"/>
    <w:rsid w:val="39F229AD"/>
    <w:rsid w:val="3A037406"/>
    <w:rsid w:val="3A5F7E54"/>
    <w:rsid w:val="3AA215DC"/>
    <w:rsid w:val="3AEE2618"/>
    <w:rsid w:val="3BDA58E0"/>
    <w:rsid w:val="3BF57D99"/>
    <w:rsid w:val="3C3B08E0"/>
    <w:rsid w:val="3D35183A"/>
    <w:rsid w:val="3D831E01"/>
    <w:rsid w:val="3DAC4081"/>
    <w:rsid w:val="3DC052FA"/>
    <w:rsid w:val="3DDE59BA"/>
    <w:rsid w:val="3E410561"/>
    <w:rsid w:val="3EB904C4"/>
    <w:rsid w:val="3F0A42C5"/>
    <w:rsid w:val="3F601EBF"/>
    <w:rsid w:val="3F67316D"/>
    <w:rsid w:val="41227CC8"/>
    <w:rsid w:val="41B13E8F"/>
    <w:rsid w:val="423C7F5C"/>
    <w:rsid w:val="42721A93"/>
    <w:rsid w:val="436A5D00"/>
    <w:rsid w:val="437261BE"/>
    <w:rsid w:val="43B33055"/>
    <w:rsid w:val="43C109B2"/>
    <w:rsid w:val="43C635F7"/>
    <w:rsid w:val="43D20A5C"/>
    <w:rsid w:val="43DF7A71"/>
    <w:rsid w:val="44EF60C7"/>
    <w:rsid w:val="45F25B57"/>
    <w:rsid w:val="463A47E4"/>
    <w:rsid w:val="46812D9E"/>
    <w:rsid w:val="46B51F2C"/>
    <w:rsid w:val="47133CA2"/>
    <w:rsid w:val="476B58F6"/>
    <w:rsid w:val="47722F14"/>
    <w:rsid w:val="48BE55F9"/>
    <w:rsid w:val="48F6104D"/>
    <w:rsid w:val="490077AF"/>
    <w:rsid w:val="49C04133"/>
    <w:rsid w:val="4AF64756"/>
    <w:rsid w:val="4BC14DB8"/>
    <w:rsid w:val="4C7D415D"/>
    <w:rsid w:val="4CE8654C"/>
    <w:rsid w:val="4E363031"/>
    <w:rsid w:val="4EB33E44"/>
    <w:rsid w:val="4EC435B8"/>
    <w:rsid w:val="4F156C85"/>
    <w:rsid w:val="4F5202B9"/>
    <w:rsid w:val="50373910"/>
    <w:rsid w:val="503769A7"/>
    <w:rsid w:val="50B62117"/>
    <w:rsid w:val="51826FC0"/>
    <w:rsid w:val="51E31E13"/>
    <w:rsid w:val="52556EBA"/>
    <w:rsid w:val="52B14CF2"/>
    <w:rsid w:val="53576D79"/>
    <w:rsid w:val="539C3886"/>
    <w:rsid w:val="53F250EE"/>
    <w:rsid w:val="54FF5234"/>
    <w:rsid w:val="557F38FC"/>
    <w:rsid w:val="563114DA"/>
    <w:rsid w:val="56D3300B"/>
    <w:rsid w:val="571365CE"/>
    <w:rsid w:val="57500440"/>
    <w:rsid w:val="58517FCE"/>
    <w:rsid w:val="589324AE"/>
    <w:rsid w:val="58A15BF6"/>
    <w:rsid w:val="58D67807"/>
    <w:rsid w:val="591103A6"/>
    <w:rsid w:val="597F5F5B"/>
    <w:rsid w:val="5A2507B8"/>
    <w:rsid w:val="5A3A30E6"/>
    <w:rsid w:val="5A517BF5"/>
    <w:rsid w:val="5A612CD8"/>
    <w:rsid w:val="5A7A4B3D"/>
    <w:rsid w:val="5AC07155"/>
    <w:rsid w:val="5B265953"/>
    <w:rsid w:val="5BD0654A"/>
    <w:rsid w:val="5BD9509E"/>
    <w:rsid w:val="5C05648B"/>
    <w:rsid w:val="5C5645A2"/>
    <w:rsid w:val="5C7C6253"/>
    <w:rsid w:val="5C9E74E5"/>
    <w:rsid w:val="5D632F7E"/>
    <w:rsid w:val="5DD22AB6"/>
    <w:rsid w:val="5DE306E1"/>
    <w:rsid w:val="5DE5758A"/>
    <w:rsid w:val="5E0A00FC"/>
    <w:rsid w:val="5E206AB1"/>
    <w:rsid w:val="5E323A88"/>
    <w:rsid w:val="5ED3016F"/>
    <w:rsid w:val="5EF703DF"/>
    <w:rsid w:val="5F155B6A"/>
    <w:rsid w:val="5FB41B10"/>
    <w:rsid w:val="5FB641C3"/>
    <w:rsid w:val="5FCE4022"/>
    <w:rsid w:val="603E023A"/>
    <w:rsid w:val="60F471AB"/>
    <w:rsid w:val="61ED4B58"/>
    <w:rsid w:val="626C04E2"/>
    <w:rsid w:val="62902B05"/>
    <w:rsid w:val="62F80E6C"/>
    <w:rsid w:val="63296885"/>
    <w:rsid w:val="63E610CF"/>
    <w:rsid w:val="64150DEB"/>
    <w:rsid w:val="64F13FEC"/>
    <w:rsid w:val="65741444"/>
    <w:rsid w:val="659A2F5F"/>
    <w:rsid w:val="65F4694C"/>
    <w:rsid w:val="666E0AF5"/>
    <w:rsid w:val="66884C53"/>
    <w:rsid w:val="66917FD9"/>
    <w:rsid w:val="671D316F"/>
    <w:rsid w:val="67216B0B"/>
    <w:rsid w:val="674A27A7"/>
    <w:rsid w:val="67592169"/>
    <w:rsid w:val="67A06372"/>
    <w:rsid w:val="67CE539D"/>
    <w:rsid w:val="68504B90"/>
    <w:rsid w:val="688C0485"/>
    <w:rsid w:val="68E27ED1"/>
    <w:rsid w:val="69146186"/>
    <w:rsid w:val="6926764B"/>
    <w:rsid w:val="694A3A8B"/>
    <w:rsid w:val="6A1D70A3"/>
    <w:rsid w:val="6A5B7F2C"/>
    <w:rsid w:val="6B1A7938"/>
    <w:rsid w:val="6B400BE0"/>
    <w:rsid w:val="6B6B19DF"/>
    <w:rsid w:val="6B7B74A0"/>
    <w:rsid w:val="6BC323D4"/>
    <w:rsid w:val="6BDB3A77"/>
    <w:rsid w:val="6C3363CD"/>
    <w:rsid w:val="6C8D1228"/>
    <w:rsid w:val="6E0E49CC"/>
    <w:rsid w:val="6E6002EF"/>
    <w:rsid w:val="6EE6757F"/>
    <w:rsid w:val="6EF356CA"/>
    <w:rsid w:val="6F9A4D9E"/>
    <w:rsid w:val="6FB31280"/>
    <w:rsid w:val="70E61887"/>
    <w:rsid w:val="71275187"/>
    <w:rsid w:val="7177561A"/>
    <w:rsid w:val="71CF667C"/>
    <w:rsid w:val="71FA5BC0"/>
    <w:rsid w:val="720F037B"/>
    <w:rsid w:val="72127AFF"/>
    <w:rsid w:val="726E4EE8"/>
    <w:rsid w:val="72960637"/>
    <w:rsid w:val="72E94FDC"/>
    <w:rsid w:val="72FC7540"/>
    <w:rsid w:val="731540C8"/>
    <w:rsid w:val="735D7543"/>
    <w:rsid w:val="738B1986"/>
    <w:rsid w:val="73CF53F5"/>
    <w:rsid w:val="7467305D"/>
    <w:rsid w:val="757120A7"/>
    <w:rsid w:val="76397A34"/>
    <w:rsid w:val="77041D66"/>
    <w:rsid w:val="77092FA1"/>
    <w:rsid w:val="77096059"/>
    <w:rsid w:val="77214B01"/>
    <w:rsid w:val="77226386"/>
    <w:rsid w:val="77A25E59"/>
    <w:rsid w:val="78151EF5"/>
    <w:rsid w:val="789B3CC7"/>
    <w:rsid w:val="797B0D00"/>
    <w:rsid w:val="799D110B"/>
    <w:rsid w:val="79D80F86"/>
    <w:rsid w:val="7A1B1433"/>
    <w:rsid w:val="7A8716F7"/>
    <w:rsid w:val="7B2F0E3F"/>
    <w:rsid w:val="7B6809DB"/>
    <w:rsid w:val="7BC71022"/>
    <w:rsid w:val="7C2E1C59"/>
    <w:rsid w:val="7C9C4B5C"/>
    <w:rsid w:val="7D2004AA"/>
    <w:rsid w:val="7DA21512"/>
    <w:rsid w:val="7E117A10"/>
    <w:rsid w:val="7E385636"/>
    <w:rsid w:val="7E6321C8"/>
    <w:rsid w:val="7E6C490A"/>
    <w:rsid w:val="7FCC4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BA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D10BAB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D10BAB"/>
    <w:rPr>
      <w:rFonts w:ascii="宋体" w:eastAsia="宋体" w:hAnsi="Courier New" w:cs="Calibri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D10BAB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qFormat/>
    <w:rsid w:val="00D10B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D10B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sid w:val="00D10BAB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qFormat/>
    <w:rsid w:val="00D10BA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qFormat/>
    <w:rsid w:val="00D10BAB"/>
  </w:style>
  <w:style w:type="character" w:styleId="aa">
    <w:name w:val="Hyperlink"/>
    <w:basedOn w:val="a0"/>
    <w:uiPriority w:val="99"/>
    <w:semiHidden/>
    <w:unhideWhenUsed/>
    <w:qFormat/>
    <w:rsid w:val="00D10BAB"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semiHidden/>
    <w:qFormat/>
    <w:rsid w:val="00D10BAB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sid w:val="00D10BAB"/>
    <w:rPr>
      <w:sz w:val="18"/>
      <w:szCs w:val="18"/>
    </w:rPr>
  </w:style>
  <w:style w:type="character" w:customStyle="1" w:styleId="Char">
    <w:name w:val="纯文本 Char"/>
    <w:basedOn w:val="a0"/>
    <w:link w:val="a3"/>
    <w:qFormat/>
    <w:rsid w:val="00D10BAB"/>
    <w:rPr>
      <w:rFonts w:ascii="宋体" w:eastAsia="宋体" w:hAnsi="Courier New" w:cs="Calibri"/>
      <w:szCs w:val="21"/>
    </w:rPr>
  </w:style>
  <w:style w:type="paragraph" w:styleId="ab">
    <w:name w:val="List Paragraph"/>
    <w:basedOn w:val="a"/>
    <w:uiPriority w:val="99"/>
    <w:qFormat/>
    <w:rsid w:val="00D10BAB"/>
    <w:pPr>
      <w:ind w:firstLineChars="200" w:firstLine="420"/>
    </w:pPr>
    <w:rPr>
      <w:rFonts w:ascii="Calibri" w:eastAsia="宋体" w:hAnsi="Calibri" w:cs="Calibri"/>
      <w:szCs w:val="21"/>
    </w:rPr>
  </w:style>
  <w:style w:type="character" w:customStyle="1" w:styleId="fontstyle01">
    <w:name w:val="fontstyle01"/>
    <w:basedOn w:val="a0"/>
    <w:qFormat/>
    <w:rsid w:val="00D10BAB"/>
    <w:rPr>
      <w:rFonts w:ascii="黑体" w:eastAsia="黑体" w:hAnsi="宋体" w:cs="黑体"/>
      <w:color w:val="000000"/>
      <w:sz w:val="24"/>
      <w:szCs w:val="24"/>
    </w:rPr>
  </w:style>
  <w:style w:type="paragraph" w:customStyle="1" w:styleId="10">
    <w:name w:val="列出段落1"/>
    <w:basedOn w:val="a"/>
    <w:uiPriority w:val="34"/>
    <w:qFormat/>
    <w:rsid w:val="00D10BAB"/>
    <w:pPr>
      <w:ind w:firstLineChars="200" w:firstLine="420"/>
    </w:pPr>
  </w:style>
  <w:style w:type="paragraph" w:customStyle="1" w:styleId="Bodytext1">
    <w:name w:val="Body text|1"/>
    <w:basedOn w:val="a"/>
    <w:qFormat/>
    <w:rsid w:val="00D10BAB"/>
    <w:pPr>
      <w:spacing w:line="348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Text">
    <w:name w:val="Text"/>
    <w:basedOn w:val="a"/>
    <w:qFormat/>
    <w:rsid w:val="00D10BAB"/>
    <w:pPr>
      <w:widowControl/>
      <w:overflowPunct w:val="0"/>
      <w:autoSpaceDE w:val="0"/>
      <w:autoSpaceDN w:val="0"/>
      <w:adjustRightInd w:val="0"/>
      <w:spacing w:line="360" w:lineRule="atLeast"/>
      <w:ind w:firstLine="540"/>
      <w:textAlignment w:val="baseline"/>
    </w:pPr>
    <w:rPr>
      <w:rFonts w:ascii="宋体"/>
      <w:spacing w:val="-5"/>
      <w:kern w:val="0"/>
    </w:rPr>
  </w:style>
  <w:style w:type="character" w:customStyle="1" w:styleId="Char0">
    <w:name w:val="批注框文本 Char"/>
    <w:basedOn w:val="a0"/>
    <w:link w:val="a4"/>
    <w:uiPriority w:val="99"/>
    <w:semiHidden/>
    <w:rsid w:val="00D10BA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35"/>
    <customShpInfo spid="_x0000_s1036"/>
    <customShpInfo spid="_x0000_s1037"/>
    <customShpInfo spid="_x0000_s1034"/>
    <customShpInfo spid="_x0000_s1046"/>
    <customShpInfo spid="_x0000_s1047"/>
    <customShpInfo spid="_x0000_s1048"/>
    <customShpInfo spid="_x0000_s1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1529</Words>
  <Characters>8721</Characters>
  <Application>Microsoft Office Word</Application>
  <DocSecurity>0</DocSecurity>
  <Lines>72</Lines>
  <Paragraphs>20</Paragraphs>
  <ScaleCrop>false</ScaleCrop>
  <Company>Micorosoft</Company>
  <LinksUpToDate>false</LinksUpToDate>
  <CharactersWithSpaces>10230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刘雪锋</dc:creator>
  <cp:lastModifiedBy>刘雪锋</cp:lastModifiedBy>
  <cp:revision>23</cp:revision>
  <dcterms:created xsi:type="dcterms:W3CDTF">2021-03-11T02:47:00Z</dcterms:created>
  <dcterms:modified xsi:type="dcterms:W3CDTF">2021-10-15T01:10:00Z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FFB51F15592C440BBBF64D8B17EB3A76</vt:lpwstr>
  </property>
</Properties>
</file>