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Times New Roman" w:hAnsi="Times New Roman" w:eastAsia="黑体"/>
          <w:color w:val="auto"/>
          <w:kern w:val="1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10"/>
          <w:sz w:val="32"/>
          <w:szCs w:val="32"/>
          <w:lang w:val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1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rPr>
          <w:rFonts w:ascii="Times New Roman" w:hAnsi="Times New Roman" w:eastAsia="仿宋_GB2312"/>
          <w:color w:val="auto"/>
          <w:kern w:val="10"/>
          <w:sz w:val="32"/>
          <w:szCs w:val="32"/>
        </w:rPr>
      </w:pPr>
    </w:p>
    <w:p>
      <w:pPr>
        <w:adjustRightInd w:val="0"/>
        <w:snapToGrid w:val="0"/>
        <w:ind w:left="-840" w:leftChars="-400" w:right="-932" w:rightChars="-444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广州市危险性较大的分部分项工程专项方案</w:t>
      </w:r>
    </w:p>
    <w:p>
      <w:pPr>
        <w:adjustRightInd w:val="0"/>
        <w:snapToGrid w:val="0"/>
        <w:ind w:left="-840" w:leftChars="-400" w:right="-932" w:rightChars="-444"/>
        <w:jc w:val="center"/>
        <w:rPr>
          <w:rFonts w:hint="default" w:ascii="Times New Roman" w:hAnsi="Times New Roman" w:eastAsia="方正小标宋简体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论证专家申报汇总表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78"/>
        <w:gridCol w:w="2267"/>
        <w:gridCol w:w="1412"/>
        <w:gridCol w:w="1408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资料是否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已审核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（是或否）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总申报人数</w:t>
            </w:r>
          </w:p>
        </w:tc>
        <w:tc>
          <w:tcPr>
            <w:tcW w:w="38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单位推荐意见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: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(公  章）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年  月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left"/>
        <w:textAlignment w:val="auto"/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  <w:t>注：请将单位申报专家全部汇总在表中。</w:t>
      </w:r>
    </w:p>
    <w:p>
      <w:pPr>
        <w:spacing w:line="500" w:lineRule="exact"/>
        <w:ind w:left="0" w:leftChars="0" w:right="185" w:rightChars="88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ZDgzZWMyOGE2ZTFhNDI4YjliOTY1NGY1M2U5MzcifQ=="/>
  </w:docVars>
  <w:rsids>
    <w:rsidRoot w:val="55BF4088"/>
    <w:rsid w:val="55B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2022-12-07T02:37:00Z</dcterms:created>
  <dc:creator>文妈</dc:creator>
  <cp:lastModifiedBy>文妈</cp:lastModifiedBy>
  <dcterms:modified xsi:type="dcterms:W3CDTF">2022-12-07T02:38:11Z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62C683F1D3BB46ADA8AECE7F0C58E1E2</vt:lpwstr>
  </property>
</Properties>
</file>