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C6E" w:rsidRDefault="000F0C6E" w:rsidP="000F0C6E">
      <w:pPr>
        <w:rPr>
          <w:rFonts w:ascii="黑体" w:eastAsia="黑体" w:hAnsi="黑体" w:cs="黑体"/>
          <w:kern w:val="0"/>
          <w:sz w:val="32"/>
          <w:szCs w:val="32"/>
        </w:rPr>
      </w:pPr>
      <w:r>
        <w:rPr>
          <w:rFonts w:ascii="黑体" w:eastAsia="黑体" w:hAnsi="黑体" w:cs="黑体" w:hint="eastAsia"/>
          <w:kern w:val="0"/>
          <w:sz w:val="32"/>
          <w:szCs w:val="32"/>
        </w:rPr>
        <w:t>附件</w:t>
      </w:r>
    </w:p>
    <w:p w:rsidR="000F0C6E" w:rsidRDefault="000F0C6E" w:rsidP="000F0C6E">
      <w:pPr>
        <w:jc w:val="center"/>
        <w:rPr>
          <w:rFonts w:ascii="方正小标宋_GBK" w:eastAsia="方正小标宋_GBK" w:hAnsi="方正小标宋_GBK" w:cs="方正小标宋_GBK"/>
          <w:spacing w:val="-6"/>
          <w:kern w:val="0"/>
          <w:sz w:val="28"/>
          <w:szCs w:val="28"/>
        </w:rPr>
      </w:pPr>
      <w:r w:rsidRPr="000F0C6E">
        <w:rPr>
          <w:rFonts w:ascii="方正小标宋_GBK" w:eastAsia="方正小标宋_GBK" w:hAnsi="方正小标宋_GBK" w:cs="方正小标宋_GBK" w:hint="eastAsia"/>
          <w:spacing w:val="-6"/>
          <w:kern w:val="0"/>
          <w:sz w:val="28"/>
          <w:szCs w:val="28"/>
        </w:rPr>
        <w:t>《房屋建筑工程电子图纸全过程流转工作指引细则（1.0）》</w:t>
      </w:r>
      <w:r>
        <w:rPr>
          <w:rFonts w:ascii="方正小标宋_GBK" w:eastAsia="方正小标宋_GBK" w:hAnsi="方正小标宋_GBK" w:cs="方正小标宋_GBK" w:hint="eastAsia"/>
          <w:spacing w:val="-6"/>
          <w:kern w:val="0"/>
          <w:sz w:val="28"/>
          <w:szCs w:val="28"/>
        </w:rPr>
        <w:t>公众意见采纳情况表</w:t>
      </w:r>
    </w:p>
    <w:tbl>
      <w:tblPr>
        <w:tblStyle w:val="a5"/>
        <w:tblW w:w="0" w:type="auto"/>
        <w:jc w:val="center"/>
        <w:tblLook w:val="04A0" w:firstRow="1" w:lastRow="0" w:firstColumn="1" w:lastColumn="0" w:noHBand="0" w:noVBand="1"/>
      </w:tblPr>
      <w:tblGrid>
        <w:gridCol w:w="846"/>
        <w:gridCol w:w="992"/>
        <w:gridCol w:w="8458"/>
        <w:gridCol w:w="2599"/>
      </w:tblGrid>
      <w:tr w:rsidR="00CC47DC" w:rsidTr="00CC47DC">
        <w:trPr>
          <w:trHeight w:val="533"/>
          <w:tblHeade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C47DC" w:rsidRPr="00943078" w:rsidRDefault="00CC47DC" w:rsidP="00943078">
            <w:pPr>
              <w:pStyle w:val="2"/>
              <w:rPr>
                <w:rFonts w:cs="方正小标宋_GBK"/>
                <w:b/>
                <w:spacing w:val="-6"/>
                <w:sz w:val="28"/>
                <w:szCs w:val="28"/>
              </w:rPr>
            </w:pPr>
            <w:r w:rsidRPr="00943078">
              <w:rPr>
                <w:rFonts w:hint="eastAsia"/>
                <w:b/>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CC47DC" w:rsidRPr="00943078" w:rsidRDefault="00CC47DC" w:rsidP="005179A8">
            <w:pPr>
              <w:widowControl/>
              <w:jc w:val="center"/>
              <w:rPr>
                <w:rFonts w:asciiTheme="majorEastAsia" w:eastAsiaTheme="majorEastAsia" w:hAnsiTheme="majorEastAsia" w:cs="黑体"/>
                <w:b/>
                <w:sz w:val="24"/>
                <w:szCs w:val="20"/>
              </w:rPr>
            </w:pPr>
            <w:r w:rsidRPr="00943078">
              <w:rPr>
                <w:rFonts w:asciiTheme="majorEastAsia" w:eastAsiaTheme="majorEastAsia" w:hAnsiTheme="majorEastAsia" w:cs="黑体"/>
                <w:b/>
                <w:sz w:val="24"/>
                <w:szCs w:val="20"/>
              </w:rPr>
              <w:t>提出人</w:t>
            </w:r>
          </w:p>
        </w:tc>
        <w:tc>
          <w:tcPr>
            <w:tcW w:w="8458" w:type="dxa"/>
            <w:tcBorders>
              <w:top w:val="single" w:sz="4" w:space="0" w:color="auto"/>
              <w:left w:val="single" w:sz="4" w:space="0" w:color="auto"/>
              <w:bottom w:val="single" w:sz="4" w:space="0" w:color="auto"/>
              <w:right w:val="single" w:sz="4" w:space="0" w:color="auto"/>
            </w:tcBorders>
            <w:vAlign w:val="center"/>
            <w:hideMark/>
          </w:tcPr>
          <w:p w:rsidR="00CC47DC" w:rsidRPr="00943078" w:rsidRDefault="00CC47DC">
            <w:pPr>
              <w:widowControl/>
              <w:jc w:val="center"/>
              <w:rPr>
                <w:rFonts w:asciiTheme="majorEastAsia" w:eastAsiaTheme="majorEastAsia" w:hAnsiTheme="majorEastAsia" w:cs="方正小标宋_GBK"/>
                <w:b/>
                <w:spacing w:val="-6"/>
                <w:sz w:val="28"/>
                <w:szCs w:val="28"/>
              </w:rPr>
            </w:pPr>
            <w:r w:rsidRPr="00943078">
              <w:rPr>
                <w:rFonts w:asciiTheme="majorEastAsia" w:eastAsiaTheme="majorEastAsia" w:hAnsiTheme="majorEastAsia" w:cs="黑体" w:hint="eastAsia"/>
                <w:b/>
                <w:sz w:val="24"/>
                <w:szCs w:val="20"/>
              </w:rPr>
              <w:t>提出修改的意见和理由</w:t>
            </w:r>
          </w:p>
        </w:tc>
        <w:tc>
          <w:tcPr>
            <w:tcW w:w="2599" w:type="dxa"/>
            <w:tcBorders>
              <w:top w:val="single" w:sz="4" w:space="0" w:color="auto"/>
              <w:left w:val="single" w:sz="4" w:space="0" w:color="auto"/>
              <w:bottom w:val="single" w:sz="4" w:space="0" w:color="auto"/>
              <w:right w:val="single" w:sz="4" w:space="0" w:color="auto"/>
            </w:tcBorders>
            <w:vAlign w:val="center"/>
            <w:hideMark/>
          </w:tcPr>
          <w:p w:rsidR="00CC47DC" w:rsidRPr="00943078" w:rsidRDefault="00CC47DC" w:rsidP="00EF5974">
            <w:pPr>
              <w:widowControl/>
              <w:jc w:val="center"/>
              <w:rPr>
                <w:rFonts w:asciiTheme="majorEastAsia" w:eastAsiaTheme="majorEastAsia" w:hAnsiTheme="majorEastAsia" w:cs="方正小标宋_GBK"/>
                <w:b/>
                <w:spacing w:val="-6"/>
                <w:sz w:val="28"/>
                <w:szCs w:val="28"/>
              </w:rPr>
            </w:pPr>
            <w:r w:rsidRPr="00943078">
              <w:rPr>
                <w:rFonts w:asciiTheme="majorEastAsia" w:eastAsiaTheme="majorEastAsia" w:hAnsiTheme="majorEastAsia" w:cs="黑体" w:hint="eastAsia"/>
                <w:b/>
                <w:sz w:val="24"/>
                <w:szCs w:val="20"/>
              </w:rPr>
              <w:t>采纳情况</w:t>
            </w:r>
          </w:p>
        </w:tc>
      </w:tr>
      <w:tr w:rsidR="00CC47DC" w:rsidTr="00CC47DC">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C47DC" w:rsidRPr="000F0C6E" w:rsidRDefault="00CC47DC">
            <w:pPr>
              <w:widowControl/>
              <w:jc w:val="center"/>
              <w:rPr>
                <w:rFonts w:asciiTheme="minorEastAsia" w:eastAsiaTheme="minorEastAsia" w:hAnsiTheme="minorEastAsia" w:cs="仿宋_GB2312"/>
                <w:kern w:val="2"/>
                <w:sz w:val="24"/>
              </w:rPr>
            </w:pPr>
            <w:r w:rsidRPr="000F0C6E">
              <w:rPr>
                <w:rFonts w:asciiTheme="minorEastAsia" w:eastAsiaTheme="minorEastAsia" w:hAnsiTheme="minorEastAsia" w:cs="仿宋_GB2312" w:hint="eastAsia"/>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CC47DC" w:rsidRPr="000F0C6E" w:rsidRDefault="00CC47DC" w:rsidP="005179A8">
            <w:pPr>
              <w:widowControl/>
              <w:jc w:val="distribute"/>
              <w:rPr>
                <w:rFonts w:asciiTheme="minorEastAsia" w:eastAsiaTheme="minorEastAsia" w:hAnsiTheme="minorEastAsia" w:cs="方正小标宋_GBK"/>
                <w:spacing w:val="-6"/>
                <w:sz w:val="24"/>
              </w:rPr>
            </w:pPr>
            <w:r w:rsidRPr="00C86B18">
              <w:rPr>
                <w:rFonts w:asciiTheme="minorEastAsia" w:eastAsiaTheme="minorEastAsia" w:hAnsiTheme="minorEastAsia" w:cs="方正小标宋_GBK" w:hint="eastAsia"/>
                <w:spacing w:val="-6"/>
                <w:sz w:val="24"/>
              </w:rPr>
              <w:t>舒作敏</w:t>
            </w:r>
          </w:p>
        </w:tc>
        <w:tc>
          <w:tcPr>
            <w:tcW w:w="8458" w:type="dxa"/>
            <w:tcBorders>
              <w:top w:val="single" w:sz="4" w:space="0" w:color="auto"/>
              <w:left w:val="single" w:sz="4" w:space="0" w:color="auto"/>
              <w:bottom w:val="single" w:sz="4" w:space="0" w:color="auto"/>
              <w:right w:val="single" w:sz="4" w:space="0" w:color="auto"/>
            </w:tcBorders>
            <w:vAlign w:val="center"/>
            <w:hideMark/>
          </w:tcPr>
          <w:p w:rsidR="00CC47DC" w:rsidRPr="000F0C6E" w:rsidRDefault="00CC47DC" w:rsidP="000F0C6E">
            <w:pPr>
              <w:widowControl/>
              <w:jc w:val="left"/>
              <w:rPr>
                <w:rFonts w:asciiTheme="minorEastAsia" w:eastAsiaTheme="minorEastAsia" w:hAnsiTheme="minorEastAsia" w:cs="方正小标宋_GBK"/>
                <w:spacing w:val="-6"/>
                <w:sz w:val="24"/>
              </w:rPr>
            </w:pPr>
            <w:r w:rsidRPr="000F0C6E">
              <w:rPr>
                <w:rFonts w:asciiTheme="minorEastAsia" w:eastAsiaTheme="minorEastAsia" w:hAnsiTheme="minorEastAsia" w:cs="方正小标宋_GBK" w:hint="eastAsia"/>
                <w:spacing w:val="-6"/>
                <w:sz w:val="24"/>
              </w:rPr>
              <w:t>第1.4章节，建议增加对2000国家大地坐标系的兼容性，可在软件中设置转换坐标工具。</w:t>
            </w:r>
          </w:p>
        </w:tc>
        <w:tc>
          <w:tcPr>
            <w:tcW w:w="2599" w:type="dxa"/>
            <w:tcBorders>
              <w:top w:val="single" w:sz="4" w:space="0" w:color="auto"/>
              <w:left w:val="single" w:sz="4" w:space="0" w:color="auto"/>
              <w:bottom w:val="single" w:sz="4" w:space="0" w:color="auto"/>
              <w:right w:val="single" w:sz="4" w:space="0" w:color="auto"/>
            </w:tcBorders>
            <w:vAlign w:val="center"/>
            <w:hideMark/>
          </w:tcPr>
          <w:p w:rsidR="00CC47DC" w:rsidRPr="005179A8" w:rsidRDefault="00CC47DC" w:rsidP="000F0C6E">
            <w:pPr>
              <w:widowControl/>
              <w:wordWrap w:val="0"/>
              <w:snapToGrid w:val="0"/>
              <w:rPr>
                <w:rFonts w:asciiTheme="majorEastAsia" w:eastAsiaTheme="majorEastAsia" w:hAnsiTheme="majorEastAsia" w:cs="方正小标宋_GBK"/>
                <w:spacing w:val="-6"/>
                <w:sz w:val="24"/>
              </w:rPr>
            </w:pPr>
            <w:r w:rsidRPr="005179A8">
              <w:rPr>
                <w:rFonts w:asciiTheme="majorEastAsia" w:eastAsiaTheme="majorEastAsia" w:hAnsiTheme="majorEastAsia" w:cs="方正小标宋_GBK"/>
                <w:spacing w:val="-6"/>
                <w:sz w:val="24"/>
              </w:rPr>
              <w:t>采纳</w:t>
            </w:r>
          </w:p>
        </w:tc>
      </w:tr>
      <w:tr w:rsidR="00CC47DC" w:rsidTr="00CC47D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C47DC" w:rsidRPr="000F0C6E" w:rsidRDefault="00CC47DC">
            <w:pPr>
              <w:widowControl/>
              <w:jc w:val="center"/>
              <w:rPr>
                <w:rFonts w:asciiTheme="minorEastAsia" w:eastAsiaTheme="minorEastAsia" w:hAnsiTheme="minorEastAsia" w:cs="仿宋_GB2312"/>
                <w:sz w:val="24"/>
              </w:rPr>
            </w:pPr>
            <w:r w:rsidRPr="000F0C6E">
              <w:rPr>
                <w:rFonts w:asciiTheme="minorEastAsia" w:eastAsiaTheme="minorEastAsia" w:hAnsiTheme="minorEastAsia" w:cs="仿宋_GB2312" w:hint="eastAsia"/>
                <w:sz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CC47DC" w:rsidRPr="000F0C6E" w:rsidRDefault="00CC47DC" w:rsidP="005179A8">
            <w:pPr>
              <w:widowControl/>
              <w:jc w:val="distribute"/>
              <w:rPr>
                <w:rFonts w:asciiTheme="minorEastAsia" w:eastAsiaTheme="minorEastAsia" w:hAnsiTheme="minorEastAsia" w:cs="方正小标宋_GBK"/>
                <w:spacing w:val="-6"/>
                <w:sz w:val="24"/>
              </w:rPr>
            </w:pPr>
            <w:r w:rsidRPr="00C86B18">
              <w:rPr>
                <w:rFonts w:asciiTheme="minorEastAsia" w:eastAsiaTheme="minorEastAsia" w:hAnsiTheme="minorEastAsia" w:cs="方正小标宋_GBK" w:hint="eastAsia"/>
                <w:spacing w:val="-6"/>
                <w:sz w:val="24"/>
              </w:rPr>
              <w:t>胡磊洋</w:t>
            </w:r>
          </w:p>
        </w:tc>
        <w:tc>
          <w:tcPr>
            <w:tcW w:w="8458" w:type="dxa"/>
            <w:tcBorders>
              <w:top w:val="single" w:sz="4" w:space="0" w:color="auto"/>
              <w:left w:val="single" w:sz="4" w:space="0" w:color="auto"/>
              <w:bottom w:val="single" w:sz="4" w:space="0" w:color="auto"/>
              <w:right w:val="single" w:sz="4" w:space="0" w:color="auto"/>
            </w:tcBorders>
            <w:vAlign w:val="center"/>
          </w:tcPr>
          <w:p w:rsidR="00CC47DC" w:rsidRPr="000F0C6E" w:rsidRDefault="00CC47DC" w:rsidP="000F0C6E">
            <w:pPr>
              <w:widowControl/>
              <w:jc w:val="left"/>
              <w:rPr>
                <w:rFonts w:asciiTheme="minorEastAsia" w:eastAsiaTheme="minorEastAsia" w:hAnsiTheme="minorEastAsia" w:cs="方正小标宋_GBK"/>
                <w:spacing w:val="-6"/>
                <w:sz w:val="24"/>
              </w:rPr>
            </w:pPr>
            <w:r w:rsidRPr="000F0C6E">
              <w:rPr>
                <w:rFonts w:asciiTheme="minorEastAsia" w:eastAsiaTheme="minorEastAsia" w:hAnsiTheme="minorEastAsia" w:cs="方正小标宋_GBK" w:hint="eastAsia"/>
                <w:spacing w:val="-6"/>
                <w:sz w:val="24"/>
              </w:rPr>
              <w:t>希望电子图纸全过程流转可以与档案管理系统连通，使竣工归档也可采用同一套图纸。</w:t>
            </w:r>
          </w:p>
        </w:tc>
        <w:tc>
          <w:tcPr>
            <w:tcW w:w="2599" w:type="dxa"/>
            <w:tcBorders>
              <w:top w:val="single" w:sz="4" w:space="0" w:color="auto"/>
              <w:left w:val="single" w:sz="4" w:space="0" w:color="auto"/>
              <w:bottom w:val="single" w:sz="4" w:space="0" w:color="auto"/>
              <w:right w:val="single" w:sz="4" w:space="0" w:color="auto"/>
            </w:tcBorders>
            <w:vAlign w:val="center"/>
          </w:tcPr>
          <w:p w:rsidR="00CC47DC" w:rsidRDefault="00CC47DC" w:rsidP="000F0C6E">
            <w:pPr>
              <w:widowControl/>
              <w:wordWrap w:val="0"/>
              <w:snapToGrid w:val="0"/>
              <w:rPr>
                <w:rFonts w:asciiTheme="majorEastAsia" w:eastAsiaTheme="majorEastAsia" w:hAnsiTheme="majorEastAsia" w:cs="方正小标宋_GBK"/>
                <w:spacing w:val="-6"/>
                <w:sz w:val="24"/>
              </w:rPr>
            </w:pPr>
            <w:r w:rsidRPr="005179A8">
              <w:rPr>
                <w:rFonts w:asciiTheme="majorEastAsia" w:eastAsiaTheme="majorEastAsia" w:hAnsiTheme="majorEastAsia" w:cs="方正小标宋_GBK"/>
                <w:spacing w:val="-6"/>
                <w:sz w:val="24"/>
              </w:rPr>
              <w:t>采纳</w:t>
            </w:r>
          </w:p>
          <w:p w:rsidR="00CC47DC" w:rsidRPr="00994B5E" w:rsidRDefault="00CC47DC" w:rsidP="00994B5E">
            <w:pPr>
              <w:pStyle w:val="2"/>
            </w:pPr>
            <w:r>
              <w:t>待系统运行和数据稳定后，再和档案系统对接。</w:t>
            </w:r>
          </w:p>
        </w:tc>
      </w:tr>
      <w:tr w:rsidR="00CC47DC" w:rsidTr="00CC47D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C47DC" w:rsidRPr="000F0C6E" w:rsidRDefault="00CC47DC">
            <w:pPr>
              <w:widowControl/>
              <w:jc w:val="center"/>
              <w:rPr>
                <w:rFonts w:asciiTheme="minorEastAsia" w:eastAsiaTheme="minorEastAsia" w:hAnsiTheme="minorEastAsia" w:cs="仿宋_GB2312"/>
                <w:sz w:val="24"/>
              </w:rPr>
            </w:pPr>
            <w:r w:rsidRPr="000F0C6E">
              <w:rPr>
                <w:rFonts w:asciiTheme="minorEastAsia" w:eastAsiaTheme="minorEastAsia" w:hAnsiTheme="minorEastAsia" w:cs="仿宋_GB2312" w:hint="eastAsia"/>
                <w:sz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CC47DC" w:rsidRPr="000F0C6E" w:rsidRDefault="00CC47DC" w:rsidP="005179A8">
            <w:pPr>
              <w:widowControl/>
              <w:jc w:val="distribute"/>
              <w:rPr>
                <w:rFonts w:asciiTheme="minorEastAsia" w:eastAsiaTheme="minorEastAsia" w:hAnsiTheme="minorEastAsia" w:cs="方正小标宋_GBK"/>
                <w:spacing w:val="-6"/>
                <w:sz w:val="24"/>
              </w:rPr>
            </w:pPr>
            <w:r w:rsidRPr="00C86B18">
              <w:rPr>
                <w:rFonts w:asciiTheme="minorEastAsia" w:eastAsiaTheme="minorEastAsia" w:hAnsiTheme="minorEastAsia" w:cs="方正小标宋_GBK" w:hint="eastAsia"/>
                <w:spacing w:val="-6"/>
                <w:sz w:val="24"/>
              </w:rPr>
              <w:t>杨智睿</w:t>
            </w:r>
          </w:p>
        </w:tc>
        <w:tc>
          <w:tcPr>
            <w:tcW w:w="8458" w:type="dxa"/>
            <w:tcBorders>
              <w:top w:val="single" w:sz="4" w:space="0" w:color="auto"/>
              <w:left w:val="single" w:sz="4" w:space="0" w:color="auto"/>
              <w:bottom w:val="single" w:sz="4" w:space="0" w:color="auto"/>
              <w:right w:val="single" w:sz="4" w:space="0" w:color="auto"/>
            </w:tcBorders>
            <w:vAlign w:val="center"/>
          </w:tcPr>
          <w:p w:rsidR="00CC47DC" w:rsidRPr="000F0C6E" w:rsidRDefault="00CC47DC" w:rsidP="000F0C6E">
            <w:pPr>
              <w:widowControl/>
              <w:jc w:val="left"/>
              <w:rPr>
                <w:rFonts w:asciiTheme="minorEastAsia" w:eastAsiaTheme="minorEastAsia" w:hAnsiTheme="minorEastAsia" w:cs="方正小标宋_GBK"/>
                <w:spacing w:val="-6"/>
                <w:sz w:val="24"/>
              </w:rPr>
            </w:pPr>
            <w:r w:rsidRPr="000F0C6E">
              <w:rPr>
                <w:rFonts w:asciiTheme="minorEastAsia" w:eastAsiaTheme="minorEastAsia" w:hAnsiTheme="minorEastAsia" w:cs="方正小标宋_GBK" w:hint="eastAsia"/>
                <w:spacing w:val="-6"/>
                <w:sz w:val="24"/>
              </w:rPr>
              <w:t>1、第三章第3.2点不限制重大变更的次数，与“穗建质〔2023〕368号”重大变更次数原则上不超过两次的要求冲突。2、根据《广州市住房和城乡建设局关于优化调整建设工程消防设计技术审查工作的通知》（穗建消防【2021】327号文），2021年7月10日后，消防设计技术审查才并入施工图审查系统，经消防审查设计文件才和其他施工图文件是一套，才能实现直接全流程关联，不用在上传竣工图纸。现在办理2021年7月10日之前必审必验项目，消防不能实现图纸流转的，因此，联合验收系统，对于21年7月10日审查的项目，必须开设一个可以上传消防竣工图纸的端口。3、建议尽快开通重大设计变更消防主管部门可指派审图单位的功能，目前已有项目准备重大变更，而系统会推送原审查单位，政府部门的服务单位是每年招标确定的，政府部门与原审图单位已无合同关系，无法办理，群众意见较大，请领导重视。4、一般变更及重大变更应显示变更时间。5、第四章第1.1点（2）、变更过的施工图纸应分别给设计、施工、监理、审图单位分别确认后，最后建设单位点击加盖图纸码，形成最终竣工图。6、应明确一个联合验收项目可关</w:t>
            </w:r>
            <w:r w:rsidRPr="000F0C6E">
              <w:rPr>
                <w:rFonts w:asciiTheme="minorEastAsia" w:eastAsiaTheme="minorEastAsia" w:hAnsiTheme="minorEastAsia" w:cs="方正小标宋_GBK" w:hint="eastAsia"/>
                <w:spacing w:val="-6"/>
                <w:sz w:val="24"/>
              </w:rPr>
              <w:lastRenderedPageBreak/>
              <w:t>联多个联合审图案件。7、同一个联合审图案件能否分部验收，竣工图如何绘制本次验收区域。</w:t>
            </w:r>
          </w:p>
        </w:tc>
        <w:tc>
          <w:tcPr>
            <w:tcW w:w="2599" w:type="dxa"/>
            <w:tcBorders>
              <w:top w:val="single" w:sz="4" w:space="0" w:color="auto"/>
              <w:left w:val="single" w:sz="4" w:space="0" w:color="auto"/>
              <w:bottom w:val="single" w:sz="4" w:space="0" w:color="auto"/>
              <w:right w:val="single" w:sz="4" w:space="0" w:color="auto"/>
            </w:tcBorders>
            <w:vAlign w:val="center"/>
          </w:tcPr>
          <w:p w:rsidR="00CC47DC" w:rsidRDefault="002D311D" w:rsidP="000F0C6E">
            <w:pPr>
              <w:widowControl/>
              <w:wordWrap w:val="0"/>
              <w:snapToGrid w:val="0"/>
              <w:rPr>
                <w:rFonts w:asciiTheme="majorEastAsia" w:eastAsiaTheme="majorEastAsia" w:hAnsiTheme="majorEastAsia" w:cs="方正小标宋_GBK"/>
                <w:spacing w:val="-6"/>
                <w:sz w:val="24"/>
              </w:rPr>
            </w:pPr>
            <w:r>
              <w:rPr>
                <w:rFonts w:asciiTheme="majorEastAsia" w:eastAsiaTheme="majorEastAsia" w:hAnsiTheme="majorEastAsia" w:cs="方正小标宋_GBK"/>
                <w:spacing w:val="-6"/>
                <w:sz w:val="24"/>
              </w:rPr>
              <w:lastRenderedPageBreak/>
              <w:t>部分</w:t>
            </w:r>
            <w:r w:rsidR="00CC47DC" w:rsidRPr="005179A8">
              <w:rPr>
                <w:rFonts w:asciiTheme="majorEastAsia" w:eastAsiaTheme="majorEastAsia" w:hAnsiTheme="majorEastAsia" w:cs="方正小标宋_GBK"/>
                <w:spacing w:val="-6"/>
                <w:sz w:val="24"/>
              </w:rPr>
              <w:t>采纳</w:t>
            </w:r>
          </w:p>
          <w:p w:rsidR="00CC47DC" w:rsidRDefault="00CC47DC" w:rsidP="00943078">
            <w:pPr>
              <w:pStyle w:val="2"/>
            </w:pPr>
            <w:r w:rsidRPr="00943078">
              <w:rPr>
                <w:rFonts w:hint="eastAsia"/>
              </w:rPr>
              <w:t>意见1</w:t>
            </w:r>
            <w:r>
              <w:rPr>
                <w:rFonts w:hint="eastAsia"/>
              </w:rPr>
              <w:t>:</w:t>
            </w:r>
            <w:r w:rsidRPr="00943078">
              <w:rPr>
                <w:rFonts w:hint="eastAsia"/>
              </w:rPr>
              <w:t>原则上重大变更次数不超过两次，若需超过两次可申请</w:t>
            </w:r>
            <w:r>
              <w:rPr>
                <w:rFonts w:hint="eastAsia"/>
              </w:rPr>
              <w:t>。</w:t>
            </w:r>
          </w:p>
          <w:p w:rsidR="00CC47DC" w:rsidRDefault="00CC47DC" w:rsidP="00305C67">
            <w:pPr>
              <w:rPr>
                <w:rFonts w:asciiTheme="majorEastAsia" w:eastAsiaTheme="majorEastAsia" w:hAnsiTheme="majorEastAsia"/>
                <w:sz w:val="24"/>
              </w:rPr>
            </w:pPr>
            <w:r w:rsidRPr="00305C67">
              <w:rPr>
                <w:sz w:val="24"/>
              </w:rPr>
              <w:t>意见</w:t>
            </w:r>
            <w:r w:rsidRPr="00305C67">
              <w:rPr>
                <w:rFonts w:hint="eastAsia"/>
                <w:sz w:val="24"/>
              </w:rPr>
              <w:t>2</w:t>
            </w:r>
            <w:r w:rsidRPr="00305C67">
              <w:rPr>
                <w:rFonts w:hint="eastAsia"/>
                <w:sz w:val="24"/>
              </w:rPr>
              <w:t>：</w:t>
            </w:r>
            <w:r w:rsidRPr="00305C67">
              <w:rPr>
                <w:rFonts w:asciiTheme="majorEastAsia" w:eastAsiaTheme="majorEastAsia" w:hAnsiTheme="majorEastAsia" w:hint="eastAsia"/>
                <w:sz w:val="24"/>
              </w:rPr>
              <w:t>2021年7月10日前线下消防技术审查的项目通过</w:t>
            </w:r>
            <w:r>
              <w:rPr>
                <w:rFonts w:asciiTheme="majorEastAsia" w:eastAsiaTheme="majorEastAsia" w:hAnsiTheme="majorEastAsia" w:hint="eastAsia"/>
                <w:sz w:val="24"/>
              </w:rPr>
              <w:t>项目补录</w:t>
            </w:r>
            <w:r w:rsidRPr="00305C67">
              <w:rPr>
                <w:rFonts w:asciiTheme="majorEastAsia" w:eastAsiaTheme="majorEastAsia" w:hAnsiTheme="majorEastAsia" w:hint="eastAsia"/>
                <w:sz w:val="24"/>
              </w:rPr>
              <w:t>功能补录</w:t>
            </w:r>
            <w:r>
              <w:rPr>
                <w:rFonts w:asciiTheme="majorEastAsia" w:eastAsiaTheme="majorEastAsia" w:hAnsiTheme="majorEastAsia" w:hint="eastAsia"/>
                <w:sz w:val="24"/>
              </w:rPr>
              <w:t>。</w:t>
            </w:r>
          </w:p>
          <w:p w:rsidR="002D311D" w:rsidRDefault="002D311D" w:rsidP="002D311D">
            <w:pPr>
              <w:pStyle w:val="2"/>
            </w:pPr>
            <w:r>
              <w:t>意见</w:t>
            </w:r>
            <w:r>
              <w:rPr>
                <w:rFonts w:hint="eastAsia"/>
              </w:rPr>
              <w:t>3：采纳</w:t>
            </w:r>
          </w:p>
          <w:p w:rsidR="002D311D" w:rsidRPr="002D311D" w:rsidRDefault="002D311D" w:rsidP="002D311D">
            <w:pPr>
              <w:pStyle w:val="2"/>
              <w:rPr>
                <w:rFonts w:hint="eastAsia"/>
              </w:rPr>
            </w:pPr>
            <w:r>
              <w:t>意见</w:t>
            </w:r>
            <w:r>
              <w:t>4</w:t>
            </w:r>
            <w:r>
              <w:rPr>
                <w:rFonts w:hint="eastAsia"/>
              </w:rPr>
              <w:t>：采纳</w:t>
            </w:r>
          </w:p>
          <w:p w:rsidR="00CC47DC" w:rsidRPr="00CC47DC" w:rsidRDefault="00CC47DC" w:rsidP="00CC47DC">
            <w:pPr>
              <w:pStyle w:val="2"/>
            </w:pPr>
            <w:r>
              <w:t>意见5</w:t>
            </w:r>
            <w:r>
              <w:rPr>
                <w:rFonts w:hint="eastAsia"/>
              </w:rPr>
              <w:t>：一</w:t>
            </w:r>
            <w:bookmarkStart w:id="0" w:name="_GoBack"/>
            <w:bookmarkEnd w:id="0"/>
            <w:r>
              <w:rPr>
                <w:rFonts w:hint="eastAsia"/>
              </w:rPr>
              <w:t>般变更的施工图纸不需要审图机构确认。</w:t>
            </w:r>
          </w:p>
        </w:tc>
      </w:tr>
      <w:tr w:rsidR="00CC47DC" w:rsidTr="00CC47D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C47DC" w:rsidRPr="000F0C6E" w:rsidRDefault="00CC47DC">
            <w:pPr>
              <w:widowControl/>
              <w:jc w:val="center"/>
              <w:rPr>
                <w:rFonts w:asciiTheme="minorEastAsia" w:eastAsiaTheme="minorEastAsia" w:hAnsiTheme="minorEastAsia" w:cs="仿宋_GB2312"/>
                <w:sz w:val="24"/>
              </w:rPr>
            </w:pPr>
            <w:r w:rsidRPr="000F0C6E">
              <w:rPr>
                <w:rFonts w:asciiTheme="minorEastAsia" w:eastAsiaTheme="minorEastAsia" w:hAnsiTheme="minorEastAsia" w:cs="仿宋_GB2312" w:hint="eastAsia"/>
                <w:sz w:val="24"/>
              </w:rPr>
              <w:lastRenderedPageBreak/>
              <w:t>4</w:t>
            </w:r>
          </w:p>
        </w:tc>
        <w:tc>
          <w:tcPr>
            <w:tcW w:w="992" w:type="dxa"/>
            <w:tcBorders>
              <w:top w:val="single" w:sz="4" w:space="0" w:color="auto"/>
              <w:left w:val="single" w:sz="4" w:space="0" w:color="auto"/>
              <w:bottom w:val="single" w:sz="4" w:space="0" w:color="auto"/>
              <w:right w:val="single" w:sz="4" w:space="0" w:color="auto"/>
            </w:tcBorders>
            <w:vAlign w:val="center"/>
          </w:tcPr>
          <w:p w:rsidR="00CC47DC" w:rsidRPr="000F0C6E" w:rsidRDefault="00CC47DC" w:rsidP="000F0C6E">
            <w:pPr>
              <w:widowControl/>
              <w:jc w:val="left"/>
              <w:rPr>
                <w:rFonts w:asciiTheme="minorEastAsia" w:eastAsiaTheme="minorEastAsia" w:hAnsiTheme="minorEastAsia" w:cs="方正小标宋_GBK"/>
                <w:spacing w:val="-6"/>
                <w:sz w:val="24"/>
              </w:rPr>
            </w:pPr>
            <w:r w:rsidRPr="00C86B18">
              <w:rPr>
                <w:rFonts w:asciiTheme="minorEastAsia" w:eastAsiaTheme="minorEastAsia" w:hAnsiTheme="minorEastAsia" w:cs="方正小标宋_GBK" w:hint="eastAsia"/>
                <w:spacing w:val="-6"/>
                <w:sz w:val="24"/>
              </w:rPr>
              <w:t>胡天一（黄埔区住建局消防处）</w:t>
            </w:r>
          </w:p>
        </w:tc>
        <w:tc>
          <w:tcPr>
            <w:tcW w:w="8458" w:type="dxa"/>
            <w:tcBorders>
              <w:top w:val="single" w:sz="4" w:space="0" w:color="auto"/>
              <w:left w:val="single" w:sz="4" w:space="0" w:color="auto"/>
              <w:bottom w:val="single" w:sz="4" w:space="0" w:color="auto"/>
              <w:right w:val="single" w:sz="4" w:space="0" w:color="auto"/>
            </w:tcBorders>
            <w:vAlign w:val="center"/>
          </w:tcPr>
          <w:p w:rsidR="00CC47DC" w:rsidRPr="000F0C6E" w:rsidRDefault="00CC47DC" w:rsidP="000F0C6E">
            <w:pPr>
              <w:widowControl/>
              <w:jc w:val="left"/>
              <w:rPr>
                <w:rFonts w:asciiTheme="minorEastAsia" w:eastAsiaTheme="minorEastAsia" w:hAnsiTheme="minorEastAsia" w:cs="方正小标宋_GBK"/>
                <w:spacing w:val="-6"/>
                <w:sz w:val="24"/>
              </w:rPr>
            </w:pPr>
            <w:r w:rsidRPr="000F0C6E">
              <w:rPr>
                <w:rFonts w:asciiTheme="minorEastAsia" w:eastAsiaTheme="minorEastAsia" w:hAnsiTheme="minorEastAsia" w:cs="方正小标宋_GBK" w:hint="eastAsia"/>
                <w:spacing w:val="-6"/>
                <w:sz w:val="24"/>
              </w:rPr>
              <w:t>黄埔区有个情况：依据”广州市黄埔区、广州开发区全面优化营商环境领导小组办公室关于印发广州市黄埔区、广州开发区关于深化工业项目行政审批制度改革的若干措施的通知“，试行取消工业建设项目施工图审查（甲乙类厂房项目除外），各项行政许可均不得以施工图审查合格文件作为前置条件。因此部分丙类及以下的工业项目是没做施工图审查的。这类项目图纸没办法从联合审图系统流转到联合验收系统。因此可能后面图纸系统流转时候有点问题，系统设置上可能需要考虑下这种情况如何处理。</w:t>
            </w:r>
          </w:p>
        </w:tc>
        <w:tc>
          <w:tcPr>
            <w:tcW w:w="2599" w:type="dxa"/>
            <w:tcBorders>
              <w:top w:val="single" w:sz="4" w:space="0" w:color="auto"/>
              <w:left w:val="single" w:sz="4" w:space="0" w:color="auto"/>
              <w:bottom w:val="single" w:sz="4" w:space="0" w:color="auto"/>
              <w:right w:val="single" w:sz="4" w:space="0" w:color="auto"/>
            </w:tcBorders>
            <w:vAlign w:val="center"/>
          </w:tcPr>
          <w:p w:rsidR="00CC47DC" w:rsidRPr="005179A8" w:rsidRDefault="00CC47DC" w:rsidP="000F0C6E">
            <w:pPr>
              <w:widowControl/>
              <w:wordWrap w:val="0"/>
              <w:snapToGrid w:val="0"/>
              <w:rPr>
                <w:rFonts w:asciiTheme="majorEastAsia" w:eastAsiaTheme="majorEastAsia" w:hAnsiTheme="majorEastAsia" w:cs="方正小标宋_GBK"/>
                <w:spacing w:val="-6"/>
                <w:sz w:val="24"/>
              </w:rPr>
            </w:pPr>
            <w:r w:rsidRPr="005179A8">
              <w:rPr>
                <w:rFonts w:asciiTheme="majorEastAsia" w:eastAsiaTheme="majorEastAsia" w:hAnsiTheme="majorEastAsia" w:cs="方正小标宋_GBK"/>
                <w:spacing w:val="-6"/>
                <w:sz w:val="24"/>
              </w:rPr>
              <w:t>采纳</w:t>
            </w:r>
          </w:p>
        </w:tc>
      </w:tr>
      <w:tr w:rsidR="00CC47DC" w:rsidTr="00CC47D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C47DC" w:rsidRPr="000F0C6E" w:rsidRDefault="00CC47DC">
            <w:pPr>
              <w:widowControl/>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CC47DC" w:rsidRPr="000F0C6E" w:rsidRDefault="00CC47DC" w:rsidP="000F0C6E">
            <w:pPr>
              <w:widowControl/>
              <w:jc w:val="left"/>
              <w:rPr>
                <w:rFonts w:asciiTheme="minorEastAsia" w:eastAsiaTheme="minorEastAsia" w:hAnsiTheme="minorEastAsia" w:cs="方正小标宋_GBK"/>
                <w:spacing w:val="-6"/>
                <w:sz w:val="24"/>
              </w:rPr>
            </w:pPr>
            <w:r w:rsidRPr="00C86B18">
              <w:rPr>
                <w:rFonts w:asciiTheme="minorEastAsia" w:eastAsiaTheme="minorEastAsia" w:hAnsiTheme="minorEastAsia" w:cs="方正小标宋_GBK" w:hint="eastAsia"/>
                <w:spacing w:val="-6"/>
                <w:sz w:val="24"/>
              </w:rPr>
              <w:t>工程师</w:t>
            </w:r>
          </w:p>
        </w:tc>
        <w:tc>
          <w:tcPr>
            <w:tcW w:w="8458" w:type="dxa"/>
            <w:tcBorders>
              <w:top w:val="single" w:sz="4" w:space="0" w:color="auto"/>
              <w:left w:val="single" w:sz="4" w:space="0" w:color="auto"/>
              <w:bottom w:val="single" w:sz="4" w:space="0" w:color="auto"/>
              <w:right w:val="single" w:sz="4" w:space="0" w:color="auto"/>
            </w:tcBorders>
            <w:vAlign w:val="center"/>
          </w:tcPr>
          <w:p w:rsidR="00CC47DC" w:rsidRPr="000F0C6E" w:rsidRDefault="00CC47DC" w:rsidP="000F0C6E">
            <w:pPr>
              <w:widowControl/>
              <w:jc w:val="left"/>
              <w:rPr>
                <w:rFonts w:asciiTheme="minorEastAsia" w:eastAsiaTheme="minorEastAsia" w:hAnsiTheme="minorEastAsia" w:cs="方正小标宋_GBK"/>
                <w:spacing w:val="-6"/>
                <w:sz w:val="24"/>
              </w:rPr>
            </w:pPr>
            <w:r w:rsidRPr="000F0C6E">
              <w:rPr>
                <w:rFonts w:asciiTheme="minorEastAsia" w:eastAsiaTheme="minorEastAsia" w:hAnsiTheme="minorEastAsia" w:cs="方正小标宋_GBK" w:hint="eastAsia"/>
                <w:spacing w:val="-6"/>
                <w:sz w:val="24"/>
              </w:rPr>
              <w:t>要保证新绘制竣工图不能脱离原设计文件重新绘制竣工图，由建设单位负责组织力量绘制，设计、施工单位负责提供工程变更资料，但仍应符合竣工图编制流程，应依据原施工图设计文件为底图，原施工图设计文件经施工图审查的，仍应保留有施工图审查记录。应具有机制保障新上传的竣工图纸与原设计文件等关系，防止重新绘制的竣工图与原设计文件文件脱节，两张皮，这样行业监管部门有监管责任。</w:t>
            </w:r>
          </w:p>
        </w:tc>
        <w:tc>
          <w:tcPr>
            <w:tcW w:w="2599" w:type="dxa"/>
            <w:tcBorders>
              <w:top w:val="single" w:sz="4" w:space="0" w:color="auto"/>
              <w:left w:val="single" w:sz="4" w:space="0" w:color="auto"/>
              <w:bottom w:val="single" w:sz="4" w:space="0" w:color="auto"/>
              <w:right w:val="single" w:sz="4" w:space="0" w:color="auto"/>
            </w:tcBorders>
            <w:vAlign w:val="center"/>
          </w:tcPr>
          <w:p w:rsidR="00CC47DC" w:rsidRPr="005179A8" w:rsidRDefault="00CC47DC" w:rsidP="000F0C6E">
            <w:pPr>
              <w:widowControl/>
              <w:wordWrap w:val="0"/>
              <w:snapToGrid w:val="0"/>
              <w:rPr>
                <w:rFonts w:asciiTheme="majorEastAsia" w:eastAsiaTheme="majorEastAsia" w:hAnsiTheme="majorEastAsia" w:cs="方正小标宋_GBK"/>
                <w:spacing w:val="-6"/>
                <w:sz w:val="24"/>
              </w:rPr>
            </w:pPr>
            <w:r w:rsidRPr="005179A8">
              <w:rPr>
                <w:rFonts w:asciiTheme="majorEastAsia" w:eastAsiaTheme="majorEastAsia" w:hAnsiTheme="majorEastAsia" w:cs="方正小标宋_GBK"/>
                <w:spacing w:val="-6"/>
                <w:sz w:val="24"/>
              </w:rPr>
              <w:t>采纳</w:t>
            </w:r>
          </w:p>
        </w:tc>
      </w:tr>
      <w:tr w:rsidR="00CC47DC" w:rsidTr="00CC47D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C47DC" w:rsidRDefault="00CC47DC">
            <w:pPr>
              <w:widowControl/>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CC47DC" w:rsidRPr="000F0C6E" w:rsidRDefault="00CC47DC" w:rsidP="000F0C6E">
            <w:pPr>
              <w:widowControl/>
              <w:jc w:val="left"/>
              <w:rPr>
                <w:rFonts w:asciiTheme="minorEastAsia" w:eastAsiaTheme="minorEastAsia" w:hAnsiTheme="minorEastAsia" w:cs="方正小标宋_GBK"/>
                <w:spacing w:val="-6"/>
                <w:sz w:val="24"/>
              </w:rPr>
            </w:pPr>
            <w:r w:rsidRPr="00C86B18">
              <w:rPr>
                <w:rFonts w:asciiTheme="minorEastAsia" w:eastAsiaTheme="minorEastAsia" w:hAnsiTheme="minorEastAsia" w:cs="方正小标宋_GBK" w:hint="eastAsia"/>
                <w:spacing w:val="-6"/>
                <w:sz w:val="24"/>
              </w:rPr>
              <w:t>政协常委曹志伟工作室 黄婉华</w:t>
            </w:r>
          </w:p>
        </w:tc>
        <w:tc>
          <w:tcPr>
            <w:tcW w:w="8458" w:type="dxa"/>
            <w:tcBorders>
              <w:top w:val="single" w:sz="4" w:space="0" w:color="auto"/>
              <w:left w:val="single" w:sz="4" w:space="0" w:color="auto"/>
              <w:bottom w:val="single" w:sz="4" w:space="0" w:color="auto"/>
              <w:right w:val="single" w:sz="4" w:space="0" w:color="auto"/>
            </w:tcBorders>
            <w:vAlign w:val="center"/>
          </w:tcPr>
          <w:p w:rsidR="00CC47DC" w:rsidRPr="000F0C6E" w:rsidRDefault="00CC47DC" w:rsidP="000F0C6E">
            <w:pPr>
              <w:widowControl/>
              <w:jc w:val="left"/>
              <w:rPr>
                <w:rFonts w:asciiTheme="minorEastAsia" w:eastAsiaTheme="minorEastAsia" w:hAnsiTheme="minorEastAsia" w:cs="方正小标宋_GBK"/>
                <w:spacing w:val="-6"/>
                <w:sz w:val="24"/>
              </w:rPr>
            </w:pPr>
            <w:r w:rsidRPr="000F0C6E">
              <w:rPr>
                <w:rFonts w:asciiTheme="minorEastAsia" w:eastAsiaTheme="minorEastAsia" w:hAnsiTheme="minorEastAsia" w:cs="方正小标宋_GBK" w:hint="eastAsia"/>
                <w:spacing w:val="-6"/>
                <w:sz w:val="24"/>
              </w:rPr>
              <w:t>近日，广州市住房和城乡建设局发布了关于征求对《房屋建筑工程电子图纸全过程流转工作指引细则（1.0）（征求意见稿）》的函。房屋建筑工程电子图纸全过程流转是响应和落实营商环境创新试点改革精神的体现，也体现了市住建局的大局意识、服务意识和前瞻性。电子图纸全过程管理对于建设项目的全过程管理有非常积极的意义，为以后全市建设项目图纸的大数据提供了基础。而《指引细则》的条款清晰、内容可操行强。本人认真研读后，并结合多年房地产行业建设的经验和实际工作操作中面临的问题，补充建议如下：1、建议工程图纸全过程管理平台应与建筑工程技术审查平台合并为“建设项目图纸全过程管理平台”。 目前，广州市规划和自然资源局和广州市住房和城乡建设局分别管理着建筑工程技术审查平台和工程图纸全过程管理平台。在实际工作中，建设单位需要先在建筑工程技术审查平台</w:t>
            </w:r>
            <w:r w:rsidRPr="000F0C6E">
              <w:rPr>
                <w:rFonts w:asciiTheme="minorEastAsia" w:eastAsiaTheme="minorEastAsia" w:hAnsiTheme="minorEastAsia" w:cs="方正小标宋_GBK" w:hint="eastAsia"/>
                <w:spacing w:val="-6"/>
                <w:sz w:val="24"/>
              </w:rPr>
              <w:lastRenderedPageBreak/>
              <w:t>上传报建资料；在施工和竣工的不同阶段登录工程图纸全过程管理平台上传施工图和竣工图等资料。前后登录不同的平台需要重复提交企业信息资料，报建图纸也需重复提交到工程图纸全过程管理平台；甚至平台内不同阶段也要重复填写企业信息，这些重复的工作使得建设单位需要重复投入人力，浪费了时间。如果可以合并两个系统为“建设项目图纸全过程管理平台”，使得建设单位可以在统一平台上传报建图、施工图和竣工图等资料，一方面可以节约不产生价值的无效时间投入；另一方面也可以让图纸管理更加统一、规范、高效。2.建议扩展对图纸管理平台的应用。 扩展功能一：开放给项目物业管理公司的权限。针对建设单位交楼后进入物业管理阶段，物业公司无法查看提取管理楼盘电子图纸与三维模型、水电管线和消防设施等资料的问题，物业公司可以在向广州市住房和城乡建设局进行备案时同时申请管理楼盘的相关资料的授权，避免无准确施工图纸、设施设备图纸而盲目管理窘状。扩展功能二：建议利用现有的项目审批平台，扩展功能为“项目管理平台”，实现建设项目全过程的监控和管理。即施工单位必须按每月(节点)提交相应的已完工程齐全资料到平台才能申领当期工程款，材料供应厂家的资料直接上平台，开设主要材料采购合同上平台备案的要求，材料款的支付也纳入监管。项目完结时，所有的项目过程资料、材料检测报告、验收资料等均已在系统上，强化了过程的科学管理和监督，对于最终的竣工验收和档案验收也提升了效率。最终，在项目完结后，建设单位与监理单位可对施工单位进行评价，相关评价纳入诚信分体系。</w:t>
            </w:r>
          </w:p>
        </w:tc>
        <w:tc>
          <w:tcPr>
            <w:tcW w:w="2599" w:type="dxa"/>
            <w:tcBorders>
              <w:top w:val="single" w:sz="4" w:space="0" w:color="auto"/>
              <w:left w:val="single" w:sz="4" w:space="0" w:color="auto"/>
              <w:bottom w:val="single" w:sz="4" w:space="0" w:color="auto"/>
              <w:right w:val="single" w:sz="4" w:space="0" w:color="auto"/>
            </w:tcBorders>
            <w:vAlign w:val="center"/>
          </w:tcPr>
          <w:p w:rsidR="00CC47DC" w:rsidRDefault="00CC47DC" w:rsidP="00CC47DC">
            <w:pPr>
              <w:widowControl/>
              <w:wordWrap w:val="0"/>
              <w:snapToGrid w:val="0"/>
              <w:rPr>
                <w:rFonts w:asciiTheme="majorEastAsia" w:eastAsiaTheme="majorEastAsia" w:hAnsiTheme="majorEastAsia" w:cs="方正小标宋_GBK"/>
                <w:spacing w:val="-6"/>
                <w:sz w:val="24"/>
              </w:rPr>
            </w:pPr>
            <w:r w:rsidRPr="005179A8">
              <w:rPr>
                <w:rFonts w:asciiTheme="majorEastAsia" w:eastAsiaTheme="majorEastAsia" w:hAnsiTheme="majorEastAsia" w:cs="方正小标宋_GBK"/>
                <w:spacing w:val="-6"/>
                <w:sz w:val="24"/>
              </w:rPr>
              <w:lastRenderedPageBreak/>
              <w:t>采纳</w:t>
            </w:r>
          </w:p>
          <w:p w:rsidR="00CC47DC" w:rsidRPr="00CC47DC" w:rsidRDefault="00CC47DC" w:rsidP="00CC47DC">
            <w:pPr>
              <w:widowControl/>
              <w:wordWrap w:val="0"/>
              <w:snapToGrid w:val="0"/>
              <w:rPr>
                <w:rFonts w:asciiTheme="majorEastAsia" w:eastAsiaTheme="majorEastAsia" w:hAnsiTheme="majorEastAsia" w:cs="方正小标宋_GBK"/>
                <w:spacing w:val="-6"/>
                <w:sz w:val="24"/>
              </w:rPr>
            </w:pPr>
            <w:r w:rsidRPr="00CC47DC">
              <w:rPr>
                <w:sz w:val="24"/>
              </w:rPr>
              <w:t>待系统运行和数据稳定后，再和档案系统</w:t>
            </w:r>
            <w:r>
              <w:rPr>
                <w:sz w:val="24"/>
              </w:rPr>
              <w:t>、规自局</w:t>
            </w:r>
            <w:r w:rsidRPr="00CC47DC">
              <w:rPr>
                <w:sz w:val="24"/>
              </w:rPr>
              <w:t>对接。</w:t>
            </w:r>
          </w:p>
        </w:tc>
      </w:tr>
    </w:tbl>
    <w:p w:rsidR="00AD1566" w:rsidRPr="000F0C6E" w:rsidRDefault="00AD1566"/>
    <w:sectPr w:rsidR="00AD1566" w:rsidRPr="000F0C6E" w:rsidSect="000F0C6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F18" w:rsidRDefault="00CC6F18" w:rsidP="000F0C6E">
      <w:r>
        <w:separator/>
      </w:r>
    </w:p>
  </w:endnote>
  <w:endnote w:type="continuationSeparator" w:id="0">
    <w:p w:rsidR="00CC6F18" w:rsidRDefault="00CC6F18" w:rsidP="000F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F18" w:rsidRDefault="00CC6F18" w:rsidP="000F0C6E">
      <w:r>
        <w:separator/>
      </w:r>
    </w:p>
  </w:footnote>
  <w:footnote w:type="continuationSeparator" w:id="0">
    <w:p w:rsidR="00CC6F18" w:rsidRDefault="00CC6F18" w:rsidP="000F0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6E8"/>
    <w:rsid w:val="000F0C6E"/>
    <w:rsid w:val="001E5F01"/>
    <w:rsid w:val="002946C3"/>
    <w:rsid w:val="002D311D"/>
    <w:rsid w:val="00305C67"/>
    <w:rsid w:val="005179A8"/>
    <w:rsid w:val="005546E8"/>
    <w:rsid w:val="007956B7"/>
    <w:rsid w:val="0081422E"/>
    <w:rsid w:val="008D14B0"/>
    <w:rsid w:val="00943078"/>
    <w:rsid w:val="00976734"/>
    <w:rsid w:val="00994B5E"/>
    <w:rsid w:val="00A7721D"/>
    <w:rsid w:val="00AD1566"/>
    <w:rsid w:val="00C86B18"/>
    <w:rsid w:val="00CC47DC"/>
    <w:rsid w:val="00CC6F18"/>
    <w:rsid w:val="00D67A73"/>
    <w:rsid w:val="00EF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A6DB45-0C34-4770-A28B-50374922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0F0C6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C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0C6E"/>
    <w:rPr>
      <w:sz w:val="18"/>
      <w:szCs w:val="18"/>
    </w:rPr>
  </w:style>
  <w:style w:type="paragraph" w:styleId="a4">
    <w:name w:val="footer"/>
    <w:basedOn w:val="a"/>
    <w:link w:val="Char0"/>
    <w:uiPriority w:val="99"/>
    <w:unhideWhenUsed/>
    <w:rsid w:val="000F0C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0C6E"/>
    <w:rPr>
      <w:sz w:val="18"/>
      <w:szCs w:val="18"/>
    </w:rPr>
  </w:style>
  <w:style w:type="paragraph" w:styleId="2">
    <w:name w:val="toc 2"/>
    <w:basedOn w:val="a"/>
    <w:next w:val="a"/>
    <w:autoRedefine/>
    <w:uiPriority w:val="39"/>
    <w:unhideWhenUsed/>
    <w:qFormat/>
    <w:rsid w:val="00943078"/>
    <w:pPr>
      <w:jc w:val="left"/>
    </w:pPr>
    <w:rPr>
      <w:rFonts w:asciiTheme="majorEastAsia" w:eastAsiaTheme="majorEastAsia" w:hAnsiTheme="majorEastAsia"/>
      <w:kern w:val="0"/>
      <w:sz w:val="24"/>
    </w:rPr>
  </w:style>
  <w:style w:type="table" w:styleId="a5">
    <w:name w:val="Table Grid"/>
    <w:basedOn w:val="a1"/>
    <w:rsid w:val="000F0C6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13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3</Pages>
  <Words>346</Words>
  <Characters>1977</Characters>
  <Application>Microsoft Office Word</Application>
  <DocSecurity>0</DocSecurity>
  <Lines>16</Lines>
  <Paragraphs>4</Paragraphs>
  <ScaleCrop>false</ScaleCrop>
  <Company>Home</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罗伊汀</dc:creator>
  <cp:keywords/>
  <dc:description/>
  <cp:lastModifiedBy>罗伊汀</cp:lastModifiedBy>
  <cp:revision>12</cp:revision>
  <dcterms:created xsi:type="dcterms:W3CDTF">2023-09-25T09:28:00Z</dcterms:created>
  <dcterms:modified xsi:type="dcterms:W3CDTF">2023-10-10T02:33:00Z</dcterms:modified>
</cp:coreProperties>
</file>