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2023年度未参加估价报告评审的企业名单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（该年度未出具房地产估价报告）</w:t>
      </w:r>
    </w:p>
    <w:tbl>
      <w:tblPr>
        <w:tblStyle w:val="3"/>
        <w:tblW w:w="93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5976"/>
        <w:gridCol w:w="2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5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机构名称</w:t>
            </w:r>
          </w:p>
        </w:tc>
        <w:tc>
          <w:tcPr>
            <w:tcW w:w="2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报告评审情况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AFAFA"/>
                <w14:textFill>
                  <w14:solidFill>
                    <w14:schemeClr w14:val="tx1"/>
                  </w14:solidFill>
                </w14:textFill>
              </w:rPr>
              <w:t>广东思远土地房地产评估咨询有限公司广州分公司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未出具房地产评估报告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AFAFA"/>
                <w14:textFill>
                  <w14:solidFill>
                    <w14:schemeClr w14:val="tx1"/>
                  </w14:solidFill>
                </w14:textFill>
              </w:rPr>
              <w:t>深圳市懿元百年房地产土地咨询评估有限公司广州分公司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未出具房地产评估报告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AFAFA"/>
                <w14:textFill>
                  <w14:solidFill>
                    <w14:schemeClr w14:val="tx1"/>
                  </w14:solidFill>
                </w14:textFill>
              </w:rPr>
              <w:t>广东天粤资产评估与土地房地产估价有限公司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未出具房地产评估报告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9F9F9"/>
                <w14:textFill>
                  <w14:solidFill>
                    <w14:schemeClr w14:val="tx1"/>
                  </w14:solidFill>
                </w14:textFill>
              </w:rPr>
              <w:t>深圳诚成土地房地产资产评估咨询有限公司广州分公司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未出具房地产评估报告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AFAFA"/>
                <w14:textFill>
                  <w14:solidFill>
                    <w14:schemeClr w14:val="tx1"/>
                  </w14:solidFill>
                </w14:textFill>
              </w:rPr>
              <w:t>广东正森资产评估土地房地产估价有限公司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未出具房地产评估报告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AFAFA"/>
                <w14:textFill>
                  <w14:solidFill>
                    <w14:schemeClr w14:val="tx1"/>
                  </w14:solidFill>
                </w14:textFill>
              </w:rPr>
              <w:t>中南资产评估与房地产估价（广州）有限公司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未出具房地产评估报告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AFAFA"/>
                <w14:textFill>
                  <w14:solidFill>
                    <w14:schemeClr w14:val="tx1"/>
                  </w14:solidFill>
                </w14:textFill>
              </w:rPr>
              <w:t>广东致信资产评估房地产土地估价有限公司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未出具房地产评估报告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AFAFA"/>
                <w14:textFill>
                  <w14:solidFill>
                    <w14:schemeClr w14:val="tx1"/>
                  </w14:solidFill>
                </w14:textFill>
              </w:rPr>
              <w:t>深圳市世纪中盛土地房地产资产评估咨询有限公司广州分公司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未出具房地产评估报告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AFAFA"/>
                <w14:textFill>
                  <w14:solidFill>
                    <w14:schemeClr w14:val="tx1"/>
                  </w14:solidFill>
                </w14:textFill>
              </w:rPr>
              <w:t>广州衡正致简土地房地产评估事务所（普通合伙）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未出具房地产评估报告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AFAFA"/>
                <w14:textFill>
                  <w14:solidFill>
                    <w14:schemeClr w14:val="tx1"/>
                  </w14:solidFill>
                </w14:textFill>
              </w:rPr>
              <w:t>广东惠正资产评估与房地产土地估价有限公司广州分公司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未出具房地产评估报告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AFAFA"/>
                <w14:textFill>
                  <w14:solidFill>
                    <w14:schemeClr w14:val="tx1"/>
                  </w14:solidFill>
                </w14:textFill>
              </w:rPr>
              <w:t>广东中源房地产土地资产评估咨询有限公司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未出具房地产评估报告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AFAFA"/>
                <w14:textFill>
                  <w14:solidFill>
                    <w14:schemeClr w14:val="tx1"/>
                  </w14:solidFill>
                </w14:textFill>
              </w:rPr>
              <w:t>国众联资产评估土地房地产估价有限公司广州分公司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未出具房地产评估报告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AFAFA"/>
                <w14:textFill>
                  <w14:solidFill>
                    <w14:schemeClr w14:val="tx1"/>
                  </w14:solidFill>
                </w14:textFill>
              </w:rPr>
              <w:t>广东千福田资产土地房地产评估规划测绘有限公司广州分公司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未出具房地产评估报告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AFAFA"/>
                <w14:textFill>
                  <w14:solidFill>
                    <w14:schemeClr w14:val="tx1"/>
                  </w14:solidFill>
                </w14:textFill>
              </w:rPr>
              <w:t>广东信利土地房地产资产评估咨询有限公司广州分公司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未出具房地产评估报告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AFAFA"/>
                <w14:textFill>
                  <w14:solidFill>
                    <w14:schemeClr w14:val="tx1"/>
                  </w14:solidFill>
                </w14:textFill>
              </w:rPr>
              <w:t>深圳云上土地房地产资产评估咨询有限公司广州市分公司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未出具房地产评估报告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AFAFA"/>
                <w14:textFill>
                  <w14:solidFill>
                    <w14:schemeClr w14:val="tx1"/>
                  </w14:solidFill>
                </w14:textFill>
              </w:rPr>
              <w:t>广东万诚中南房地产土地资产评估咨询有限公司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未出具房地产评估报告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notePr>
        <w:numFmt w:val="decimal"/>
      </w:footnotePr>
      <w:pgSz w:w="11900" w:h="16840"/>
      <w:pgMar w:top="1706" w:right="1039" w:bottom="1276" w:left="989" w:header="1278" w:footer="848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OWFiNjMxM2Q3OWY1MDI5MjU5Mjk2NzY1NzYyMWMyNmIifQ=="/>
    <w:docVar w:name="KSO_WPS_MARK_KEY" w:val="b87eb654-69fa-4405-9b74-d062a85d79ae"/>
  </w:docVars>
  <w:rsids>
    <w:rsidRoot w:val="00000000"/>
    <w:rsid w:val="04743E42"/>
    <w:rsid w:val="12C273DF"/>
    <w:rsid w:val="242751B3"/>
    <w:rsid w:val="39483D90"/>
    <w:rsid w:val="3BFB746F"/>
    <w:rsid w:val="437149B3"/>
    <w:rsid w:val="439C4086"/>
    <w:rsid w:val="4AB14A66"/>
    <w:rsid w:val="53984182"/>
    <w:rsid w:val="68615086"/>
    <w:rsid w:val="762A0487"/>
    <w:rsid w:val="78FBBF13"/>
    <w:rsid w:val="7B7E2D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Body text|1_"/>
    <w:basedOn w:val="4"/>
    <w:link w:val="6"/>
    <w:qFormat/>
    <w:uiPriority w:val="0"/>
    <w:rPr>
      <w:rFonts w:ascii="宋体" w:hAnsi="宋体" w:eastAsia="宋体" w:cs="宋体"/>
      <w:color w:val="DA3D64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link w:val="5"/>
    <w:qFormat/>
    <w:uiPriority w:val="0"/>
    <w:pPr>
      <w:widowControl w:val="0"/>
      <w:shd w:val="clear" w:color="auto" w:fill="auto"/>
      <w:spacing w:after="240"/>
      <w:jc w:val="center"/>
    </w:pPr>
    <w:rPr>
      <w:rFonts w:ascii="宋体" w:hAnsi="宋体" w:eastAsia="宋体" w:cs="宋体"/>
      <w:color w:val="DA3D64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7">
    <w:name w:val="Other|1_"/>
    <w:basedOn w:val="4"/>
    <w:link w:val="8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link w:val="7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9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582</Words>
  <Characters>592</Characters>
  <TotalTime>9</TotalTime>
  <ScaleCrop>false</ScaleCrop>
  <LinksUpToDate>false</LinksUpToDate>
  <CharactersWithSpaces>592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2022-11-17T19:26:00Z</dcterms:created>
  <dc:creator>ht-706</dc:creator>
  <cp:lastModifiedBy>曾庆祥</cp:lastModifiedBy>
  <cp:lastPrinted>2023-04-04T08:07:00Z</cp:lastPrinted>
  <dcterms:modified xsi:type="dcterms:W3CDTF">2024-03-26T08:27:26Z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D52A224FDFAF44CEBAD532B6C44066ED_13</vt:lpwstr>
  </property>
</Properties>
</file>