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CB6" w:rsidRPr="00B56205" w:rsidRDefault="009D2CB6" w:rsidP="009D2CB6">
      <w:pPr>
        <w:ind w:firstLineChars="0" w:firstLine="0"/>
        <w:rPr>
          <w:rFonts w:ascii="黑体" w:eastAsia="黑体" w:hAnsi="黑体" w:hint="eastAsia"/>
          <w:lang w:val="zh-CN"/>
        </w:rPr>
      </w:pPr>
      <w:r w:rsidRPr="00B56205">
        <w:rPr>
          <w:rFonts w:ascii="黑体" w:eastAsia="黑体" w:hAnsi="黑体" w:hint="eastAsia"/>
          <w:lang w:val="zh-CN"/>
        </w:rPr>
        <w:t>附件1</w:t>
      </w:r>
    </w:p>
    <w:p w:rsidR="009D2CB6" w:rsidRPr="006227A2" w:rsidRDefault="009D2CB6" w:rsidP="009D2CB6">
      <w:pPr>
        <w:pStyle w:val="a4"/>
        <w:ind w:firstLine="198"/>
      </w:pPr>
      <w:r w:rsidRPr="006227A2">
        <w:rPr>
          <w:rFonts w:hint="eastAsia"/>
        </w:rPr>
        <w:t>“三线”下地技术</w:t>
      </w:r>
      <w:r>
        <w:rPr>
          <w:rFonts w:hint="eastAsia"/>
        </w:rPr>
        <w:t>指引</w:t>
      </w:r>
    </w:p>
    <w:p w:rsidR="009D2CB6" w:rsidRDefault="009D2CB6" w:rsidP="009D2CB6">
      <w:pPr>
        <w:ind w:firstLine="640"/>
      </w:pPr>
    </w:p>
    <w:p w:rsidR="009D2CB6" w:rsidRPr="006227A2" w:rsidRDefault="009D2CB6" w:rsidP="009D2CB6">
      <w:pPr>
        <w:pStyle w:val="a5"/>
        <w:spacing w:line="560" w:lineRule="exact"/>
        <w:ind w:firstLine="640"/>
      </w:pPr>
      <w:r w:rsidRPr="006227A2">
        <w:rPr>
          <w:rFonts w:hint="eastAsia"/>
        </w:rPr>
        <w:t>一、强电下地技术</w:t>
      </w:r>
      <w:r>
        <w:rPr>
          <w:rFonts w:hint="eastAsia"/>
        </w:rPr>
        <w:t>指引</w:t>
      </w:r>
    </w:p>
    <w:p w:rsidR="009D2CB6" w:rsidRPr="00243341" w:rsidRDefault="009D2CB6" w:rsidP="009D2CB6">
      <w:pPr>
        <w:spacing w:line="560" w:lineRule="exact"/>
        <w:ind w:firstLine="640"/>
      </w:pPr>
      <w:r w:rsidRPr="00243341">
        <w:t>1</w:t>
      </w:r>
      <w:r>
        <w:rPr>
          <w:rFonts w:hint="eastAsia"/>
        </w:rPr>
        <w:t>.</w:t>
      </w:r>
      <w:r w:rsidRPr="00243341">
        <w:t>一般规定</w:t>
      </w:r>
    </w:p>
    <w:p w:rsidR="009D2CB6" w:rsidRPr="00243341" w:rsidRDefault="009D2CB6" w:rsidP="009D2CB6">
      <w:pPr>
        <w:spacing w:line="560" w:lineRule="exact"/>
        <w:ind w:firstLine="640"/>
      </w:pPr>
      <w:r w:rsidRPr="00243341">
        <w:t>1.1</w:t>
      </w:r>
      <w:r w:rsidRPr="00243341">
        <w:t>下地管道的路径的选择，应符合下列规定：</w:t>
      </w:r>
    </w:p>
    <w:p w:rsidR="009D2CB6" w:rsidRPr="00243341" w:rsidRDefault="009D2CB6" w:rsidP="009D2CB6">
      <w:pPr>
        <w:spacing w:line="560" w:lineRule="exact"/>
        <w:ind w:firstLine="640"/>
      </w:pPr>
      <w:r w:rsidRPr="00243341">
        <w:t>（</w:t>
      </w:r>
      <w:r w:rsidRPr="00243341">
        <w:t>1</w:t>
      </w:r>
      <w:r w:rsidRPr="00243341">
        <w:t>）</w:t>
      </w:r>
      <w:r>
        <w:t>应避免管道遭受机械性外力、过热、腐蚀等危害</w:t>
      </w:r>
      <w:r>
        <w:rPr>
          <w:rFonts w:hint="eastAsia"/>
        </w:rPr>
        <w:t>；</w:t>
      </w:r>
    </w:p>
    <w:p w:rsidR="009D2CB6" w:rsidRPr="00243341" w:rsidRDefault="009D2CB6" w:rsidP="009D2CB6">
      <w:pPr>
        <w:spacing w:line="560" w:lineRule="exact"/>
        <w:ind w:firstLine="640"/>
      </w:pPr>
      <w:r w:rsidRPr="00243341">
        <w:t>（</w:t>
      </w:r>
      <w:r w:rsidRPr="00243341">
        <w:t>2</w:t>
      </w:r>
      <w:r w:rsidRPr="00243341">
        <w:t>）</w:t>
      </w:r>
      <w:r>
        <w:t>满足安全要求条件下，应保证管道路径最短</w:t>
      </w:r>
      <w:r>
        <w:rPr>
          <w:rFonts w:hint="eastAsia"/>
        </w:rPr>
        <w:t>；</w:t>
      </w:r>
    </w:p>
    <w:p w:rsidR="009D2CB6" w:rsidRPr="00243341" w:rsidRDefault="009D2CB6" w:rsidP="009D2CB6">
      <w:pPr>
        <w:spacing w:line="560" w:lineRule="exact"/>
        <w:ind w:firstLine="640"/>
      </w:pPr>
      <w:r w:rsidRPr="00243341">
        <w:t>（</w:t>
      </w:r>
      <w:r w:rsidRPr="00243341">
        <w:t>3</w:t>
      </w:r>
      <w:r w:rsidRPr="00243341">
        <w:t>）应便于敷设、维护。</w:t>
      </w:r>
    </w:p>
    <w:p w:rsidR="009D2CB6" w:rsidRPr="00243341" w:rsidRDefault="009D2CB6" w:rsidP="009D2CB6">
      <w:pPr>
        <w:spacing w:line="560" w:lineRule="exact"/>
        <w:ind w:firstLine="640"/>
      </w:pPr>
      <w:r w:rsidRPr="00243341">
        <w:t>1.2</w:t>
      </w:r>
      <w:r w:rsidRPr="00243341">
        <w:t>下地敷设时，路径的选取及管道敷设需符合《城市工程管线综合规划规范》（</w:t>
      </w:r>
      <w:r w:rsidRPr="00243341">
        <w:t>GB50289</w:t>
      </w:r>
      <w:r w:rsidRPr="00B56205">
        <w:rPr>
          <w:rFonts w:ascii="仿宋_GB2312" w:hint="eastAsia"/>
        </w:rPr>
        <w:t>-</w:t>
      </w:r>
      <w:r w:rsidRPr="00243341">
        <w:t>2016</w:t>
      </w:r>
      <w:r w:rsidRPr="00243341">
        <w:t>）的要求。</w:t>
      </w:r>
    </w:p>
    <w:p w:rsidR="009D2CB6" w:rsidRPr="00243341" w:rsidRDefault="009D2CB6" w:rsidP="009D2CB6">
      <w:pPr>
        <w:spacing w:line="560" w:lineRule="exact"/>
        <w:ind w:firstLine="640"/>
      </w:pPr>
      <w:r w:rsidRPr="00243341">
        <w:t>2</w:t>
      </w:r>
      <w:r>
        <w:rPr>
          <w:rFonts w:hint="eastAsia"/>
        </w:rPr>
        <w:t>.</w:t>
      </w:r>
      <w:r w:rsidRPr="00243341">
        <w:t>建设条件调查</w:t>
      </w:r>
    </w:p>
    <w:p w:rsidR="009D2CB6" w:rsidRPr="00243341" w:rsidRDefault="009D2CB6" w:rsidP="009D2CB6">
      <w:pPr>
        <w:spacing w:line="560" w:lineRule="exact"/>
        <w:ind w:firstLine="640"/>
      </w:pPr>
      <w:r w:rsidRPr="00243341">
        <w:t>2.1</w:t>
      </w:r>
      <w:r w:rsidRPr="00243341">
        <w:t>建设条件调查包含现状电力架空线情况，现状道路既有地下管线，各管线单位未来发展预留管孔需求，</w:t>
      </w:r>
      <w:r>
        <w:t>其</w:t>
      </w:r>
      <w:r>
        <w:rPr>
          <w:rFonts w:hint="eastAsia"/>
        </w:rPr>
        <w:t>它</w:t>
      </w:r>
      <w:r w:rsidRPr="00243341">
        <w:t>专业管线规划情况等。</w:t>
      </w:r>
    </w:p>
    <w:p w:rsidR="009D2CB6" w:rsidRPr="00243341" w:rsidRDefault="009D2CB6" w:rsidP="009D2CB6">
      <w:pPr>
        <w:spacing w:line="560" w:lineRule="exact"/>
        <w:ind w:firstLine="640"/>
      </w:pPr>
      <w:r w:rsidRPr="00243341">
        <w:t>2.2</w:t>
      </w:r>
      <w:r w:rsidRPr="00243341">
        <w:t>建设条件调查应编制相应的调查计划逐项完成，在调查过程中，如发现实际情况与预计情况不符，应及时修正调查计划。发现确实不具备下地条件时，应改为规整形式。</w:t>
      </w:r>
    </w:p>
    <w:p w:rsidR="009D2CB6" w:rsidRPr="00243341" w:rsidRDefault="009D2CB6" w:rsidP="009D2CB6">
      <w:pPr>
        <w:spacing w:line="560" w:lineRule="exact"/>
        <w:ind w:firstLine="640"/>
      </w:pPr>
      <w:r w:rsidRPr="00243341">
        <w:t>2.3</w:t>
      </w:r>
      <w:r w:rsidRPr="00243341">
        <w:t>地下管线探测应符合《工程测量》</w:t>
      </w:r>
      <w:r>
        <w:rPr>
          <w:rFonts w:hint="eastAsia"/>
        </w:rPr>
        <w:t>（</w:t>
      </w:r>
      <w:r w:rsidRPr="00243341">
        <w:t>GB50026</w:t>
      </w:r>
      <w:r w:rsidRPr="00243341">
        <w:t>－</w:t>
      </w:r>
      <w:r w:rsidRPr="00243341">
        <w:t>2007</w:t>
      </w:r>
      <w:r>
        <w:rPr>
          <w:rFonts w:hint="eastAsia"/>
        </w:rPr>
        <w:t>）</w:t>
      </w:r>
      <w:r w:rsidRPr="00243341">
        <w:t>和《城市地下管线探测技术规程》</w:t>
      </w:r>
      <w:r>
        <w:rPr>
          <w:rFonts w:hint="eastAsia"/>
        </w:rPr>
        <w:t>（</w:t>
      </w:r>
      <w:r w:rsidRPr="00243341">
        <w:t>CJJ61</w:t>
      </w:r>
      <w:r w:rsidRPr="00243341">
        <w:t>－</w:t>
      </w:r>
      <w:r w:rsidRPr="00243341">
        <w:t>2003</w:t>
      </w:r>
      <w:r>
        <w:rPr>
          <w:rFonts w:hint="eastAsia"/>
        </w:rPr>
        <w:t>）</w:t>
      </w:r>
      <w:r w:rsidRPr="00243341">
        <w:t>的要求。</w:t>
      </w:r>
    </w:p>
    <w:p w:rsidR="009D2CB6" w:rsidRPr="00243341" w:rsidRDefault="009D2CB6" w:rsidP="009D2CB6">
      <w:pPr>
        <w:spacing w:line="560" w:lineRule="exact"/>
        <w:ind w:firstLine="640"/>
      </w:pPr>
      <w:r w:rsidRPr="00243341">
        <w:t>2.4</w:t>
      </w:r>
      <w:r w:rsidRPr="00243341">
        <w:t>施工条件调查应包括：交通疏解条件、施工便道、施工场地、拆迁、弃渣场地、供水、供电和通讯条件；建筑材料的来源、品质、数量以及</w:t>
      </w:r>
      <w:r>
        <w:t>其</w:t>
      </w:r>
      <w:r>
        <w:rPr>
          <w:rFonts w:hint="eastAsia"/>
        </w:rPr>
        <w:t>它</w:t>
      </w:r>
      <w:r w:rsidRPr="00243341">
        <w:t>可能影响施工的因素。</w:t>
      </w:r>
    </w:p>
    <w:p w:rsidR="009D2CB6" w:rsidRPr="00243341" w:rsidRDefault="009D2CB6" w:rsidP="009D2CB6">
      <w:pPr>
        <w:spacing w:line="560" w:lineRule="exact"/>
        <w:ind w:firstLine="640"/>
      </w:pPr>
      <w:r w:rsidRPr="00243341">
        <w:t>3</w:t>
      </w:r>
      <w:r>
        <w:rPr>
          <w:rFonts w:hint="eastAsia"/>
        </w:rPr>
        <w:t>.</w:t>
      </w:r>
      <w:r w:rsidRPr="00243341">
        <w:t>平面布置</w:t>
      </w:r>
    </w:p>
    <w:p w:rsidR="009D2CB6" w:rsidRPr="00243341" w:rsidRDefault="009D2CB6" w:rsidP="009D2CB6">
      <w:pPr>
        <w:spacing w:line="560" w:lineRule="exact"/>
        <w:ind w:firstLine="640"/>
      </w:pPr>
      <w:r w:rsidRPr="00243341">
        <w:lastRenderedPageBreak/>
        <w:t>3.1</w:t>
      </w:r>
      <w:r>
        <w:t>管沟的布置应与城市规划相结合，应与各种管线及其</w:t>
      </w:r>
      <w:r>
        <w:rPr>
          <w:rFonts w:hint="eastAsia"/>
        </w:rPr>
        <w:t>它</w:t>
      </w:r>
      <w:r w:rsidRPr="00243341">
        <w:t>市政设施统一安排，应征求城市规划等相关部门的认可。</w:t>
      </w:r>
    </w:p>
    <w:p w:rsidR="009D2CB6" w:rsidRPr="00243341" w:rsidRDefault="009D2CB6" w:rsidP="009D2CB6">
      <w:pPr>
        <w:spacing w:line="560" w:lineRule="exact"/>
        <w:ind w:firstLine="640"/>
      </w:pPr>
      <w:r w:rsidRPr="00243341">
        <w:t>3.2</w:t>
      </w:r>
      <w:r w:rsidRPr="00243341">
        <w:t>管沟的布置应符合广州城市规划的总体要求，电</w:t>
      </w:r>
      <w:proofErr w:type="gramStart"/>
      <w:r w:rsidRPr="00243341">
        <w:t>力管沟宜布置</w:t>
      </w:r>
      <w:proofErr w:type="gramEnd"/>
      <w:r w:rsidRPr="00243341">
        <w:t>在道路红线范围内的东南侧的人行道或绿化带下。</w:t>
      </w:r>
    </w:p>
    <w:p w:rsidR="009D2CB6" w:rsidRPr="00243341" w:rsidRDefault="009D2CB6" w:rsidP="009D2CB6">
      <w:pPr>
        <w:spacing w:line="560" w:lineRule="exact"/>
        <w:ind w:firstLine="640"/>
      </w:pPr>
      <w:r w:rsidRPr="00243341">
        <w:t>3.3</w:t>
      </w:r>
      <w:r w:rsidRPr="00243341">
        <w:t>管沟的布置应综合考虑路径长度、施工方式、后期运行和维修便利等因素，做到统筹兼顾、经济合理、安全适用。</w:t>
      </w:r>
    </w:p>
    <w:p w:rsidR="009D2CB6" w:rsidRPr="00FD0DB5" w:rsidRDefault="009D2CB6" w:rsidP="009D2CB6">
      <w:pPr>
        <w:spacing w:line="560" w:lineRule="exact"/>
        <w:ind w:firstLine="640"/>
        <w:rPr>
          <w:rFonts w:ascii="仿宋" w:eastAsia="仿宋" w:hAnsi="仿宋"/>
        </w:rPr>
      </w:pPr>
      <w:r w:rsidRPr="00FD0DB5">
        <w:t>3.4</w:t>
      </w:r>
      <w:r>
        <w:t>管沟中电力电缆相互之间允许最小间距以及电力电缆与其</w:t>
      </w:r>
      <w:r>
        <w:rPr>
          <w:rFonts w:hint="eastAsia"/>
        </w:rPr>
        <w:t>它</w:t>
      </w:r>
      <w:r w:rsidRPr="00FD0DB5">
        <w:t>管线、构筑物基础等最小允许间距应参照《城市工程管线综合规划规范》、《电力工程电缆设计规范》、《城市电力电缆线路设计技术规定》，并且符合下表的规定，如局部不符合规定时，应采取必要的保护措施。</w:t>
      </w:r>
    </w:p>
    <w:p w:rsidR="009D2CB6" w:rsidRPr="00FD0DB5" w:rsidRDefault="009D2CB6" w:rsidP="009D2CB6">
      <w:pPr>
        <w:ind w:firstLineChars="0" w:firstLine="0"/>
        <w:jc w:val="center"/>
        <w:rPr>
          <w:sz w:val="24"/>
          <w:szCs w:val="24"/>
        </w:rPr>
      </w:pPr>
      <w:r w:rsidRPr="00FD0DB5">
        <w:rPr>
          <w:sz w:val="24"/>
          <w:szCs w:val="24"/>
        </w:rPr>
        <w:t>表</w:t>
      </w:r>
      <w:r w:rsidRPr="00FD0DB5">
        <w:rPr>
          <w:sz w:val="24"/>
          <w:szCs w:val="24"/>
        </w:rPr>
        <w:t>1</w:t>
      </w:r>
      <w:r w:rsidRPr="00FD0DB5">
        <w:rPr>
          <w:sz w:val="24"/>
          <w:szCs w:val="24"/>
        </w:rPr>
        <w:t>：电力电缆相互之间以及电力电缆与管道、构筑物</w:t>
      </w:r>
      <w:proofErr w:type="gramStart"/>
      <w:r w:rsidRPr="00FD0DB5">
        <w:rPr>
          <w:sz w:val="24"/>
          <w:szCs w:val="24"/>
        </w:rPr>
        <w:t>等允许</w:t>
      </w:r>
      <w:proofErr w:type="gramEnd"/>
      <w:r w:rsidRPr="00FD0DB5">
        <w:rPr>
          <w:sz w:val="24"/>
          <w:szCs w:val="24"/>
        </w:rPr>
        <w:t>最小间距</w:t>
      </w:r>
      <w:r w:rsidRPr="00FD0DB5">
        <w:rPr>
          <w:sz w:val="24"/>
          <w:szCs w:val="24"/>
        </w:rPr>
        <w:t>(m)</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9"/>
        <w:gridCol w:w="1464"/>
        <w:gridCol w:w="719"/>
      </w:tblGrid>
      <w:tr w:rsidR="009D2CB6" w:rsidRPr="00FD0DB5" w:rsidTr="009E5EDE">
        <w:trPr>
          <w:trHeight w:hRule="exact" w:val="340"/>
          <w:tblHeader/>
          <w:jc w:val="center"/>
        </w:trPr>
        <w:tc>
          <w:tcPr>
            <w:tcW w:w="6339" w:type="dxa"/>
            <w:vMerge w:val="restart"/>
            <w:vAlign w:val="center"/>
          </w:tcPr>
          <w:p w:rsidR="009D2CB6" w:rsidRPr="00B56205" w:rsidRDefault="009D2CB6" w:rsidP="009E5EDE">
            <w:pPr>
              <w:spacing w:line="300" w:lineRule="exact"/>
              <w:ind w:firstLineChars="0" w:firstLine="0"/>
              <w:jc w:val="center"/>
              <w:rPr>
                <w:rFonts w:ascii="宋体" w:eastAsia="宋体" w:hAnsi="宋体"/>
                <w:b/>
                <w:sz w:val="24"/>
                <w:szCs w:val="24"/>
              </w:rPr>
            </w:pPr>
            <w:r w:rsidRPr="00B56205">
              <w:rPr>
                <w:rFonts w:ascii="宋体" w:eastAsia="宋体" w:hAnsi="宋体"/>
                <w:b/>
                <w:sz w:val="24"/>
                <w:szCs w:val="24"/>
              </w:rPr>
              <w:t>电力电缆周边状况</w:t>
            </w:r>
          </w:p>
        </w:tc>
        <w:tc>
          <w:tcPr>
            <w:tcW w:w="2183" w:type="dxa"/>
            <w:gridSpan w:val="2"/>
            <w:vAlign w:val="center"/>
          </w:tcPr>
          <w:p w:rsidR="009D2CB6" w:rsidRPr="00B56205" w:rsidRDefault="009D2CB6" w:rsidP="009E5EDE">
            <w:pPr>
              <w:spacing w:line="300" w:lineRule="exact"/>
              <w:ind w:firstLineChars="0" w:firstLine="0"/>
              <w:jc w:val="center"/>
              <w:rPr>
                <w:rFonts w:ascii="宋体" w:eastAsia="宋体" w:hAnsi="宋体"/>
                <w:b/>
                <w:sz w:val="24"/>
                <w:szCs w:val="24"/>
              </w:rPr>
            </w:pPr>
            <w:r w:rsidRPr="00B56205">
              <w:rPr>
                <w:rFonts w:ascii="宋体" w:eastAsia="宋体" w:hAnsi="宋体"/>
                <w:b/>
                <w:sz w:val="24"/>
                <w:szCs w:val="24"/>
              </w:rPr>
              <w:t>允许最小间距(m)</w:t>
            </w:r>
          </w:p>
        </w:tc>
      </w:tr>
      <w:tr w:rsidR="009D2CB6" w:rsidRPr="00FD0DB5" w:rsidTr="009E5EDE">
        <w:trPr>
          <w:trHeight w:hRule="exact" w:val="340"/>
          <w:tblHeader/>
          <w:jc w:val="center"/>
        </w:trPr>
        <w:tc>
          <w:tcPr>
            <w:tcW w:w="6339" w:type="dxa"/>
            <w:vMerge/>
            <w:vAlign w:val="center"/>
          </w:tcPr>
          <w:p w:rsidR="009D2CB6" w:rsidRPr="00B56205" w:rsidRDefault="009D2CB6" w:rsidP="009E5EDE">
            <w:pPr>
              <w:spacing w:line="300" w:lineRule="exact"/>
              <w:ind w:firstLineChars="0" w:firstLine="0"/>
              <w:jc w:val="center"/>
              <w:rPr>
                <w:rFonts w:ascii="宋体" w:eastAsia="宋体" w:hAnsi="宋体"/>
                <w:b/>
                <w:sz w:val="24"/>
                <w:szCs w:val="24"/>
              </w:rPr>
            </w:pPr>
          </w:p>
        </w:tc>
        <w:tc>
          <w:tcPr>
            <w:tcW w:w="1464" w:type="dxa"/>
            <w:vAlign w:val="center"/>
          </w:tcPr>
          <w:p w:rsidR="009D2CB6" w:rsidRPr="00B56205" w:rsidRDefault="009D2CB6" w:rsidP="009E5EDE">
            <w:pPr>
              <w:spacing w:line="300" w:lineRule="exact"/>
              <w:ind w:firstLineChars="0" w:firstLine="0"/>
              <w:jc w:val="center"/>
              <w:rPr>
                <w:rFonts w:ascii="宋体" w:eastAsia="宋体" w:hAnsi="宋体"/>
                <w:b/>
                <w:sz w:val="24"/>
                <w:szCs w:val="24"/>
              </w:rPr>
            </w:pPr>
            <w:r w:rsidRPr="00B56205">
              <w:rPr>
                <w:rFonts w:ascii="宋体" w:eastAsia="宋体" w:hAnsi="宋体"/>
                <w:b/>
                <w:sz w:val="24"/>
                <w:szCs w:val="24"/>
              </w:rPr>
              <w:t>平行</w:t>
            </w:r>
          </w:p>
        </w:tc>
        <w:tc>
          <w:tcPr>
            <w:tcW w:w="719" w:type="dxa"/>
            <w:vAlign w:val="center"/>
          </w:tcPr>
          <w:p w:rsidR="009D2CB6" w:rsidRPr="00B56205" w:rsidRDefault="009D2CB6" w:rsidP="009E5EDE">
            <w:pPr>
              <w:spacing w:line="300" w:lineRule="exact"/>
              <w:ind w:firstLineChars="0" w:firstLine="0"/>
              <w:jc w:val="center"/>
              <w:rPr>
                <w:rFonts w:ascii="宋体" w:eastAsia="宋体" w:hAnsi="宋体"/>
                <w:b/>
                <w:sz w:val="24"/>
                <w:szCs w:val="24"/>
              </w:rPr>
            </w:pPr>
            <w:r w:rsidRPr="00B56205">
              <w:rPr>
                <w:rFonts w:ascii="宋体" w:eastAsia="宋体" w:hAnsi="宋体"/>
                <w:b/>
                <w:sz w:val="24"/>
                <w:szCs w:val="24"/>
              </w:rPr>
              <w:t>交叉</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电力电缆相互之间中心距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与电力管及热力设备</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2.0</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与煤气、油气管道及地下储油罐、储气罐</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1.5</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1.5</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与自来水及其</w:t>
            </w:r>
            <w:r w:rsidRPr="00FD0DB5">
              <w:rPr>
                <w:rFonts w:ascii="宋体" w:eastAsia="宋体" w:hAnsi="宋体" w:hint="eastAsia"/>
                <w:sz w:val="24"/>
                <w:szCs w:val="24"/>
              </w:rPr>
              <w:t>它</w:t>
            </w:r>
            <w:r w:rsidRPr="00FD0DB5">
              <w:rPr>
                <w:rFonts w:ascii="宋体" w:eastAsia="宋体" w:hAnsi="宋体"/>
                <w:sz w:val="24"/>
                <w:szCs w:val="24"/>
              </w:rPr>
              <w:t>管道</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1.5</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0.25</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与铁路路基</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3.0</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与建筑基础</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0.6</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与配电线杆、路灯杆、电车接线杆、架空通信杆</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1.0</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与树木的主中心距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0.7</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w:t>
            </w:r>
          </w:p>
        </w:tc>
      </w:tr>
      <w:tr w:rsidR="009D2CB6" w:rsidRPr="00FD0DB5" w:rsidTr="009E5EDE">
        <w:trPr>
          <w:trHeight w:hRule="exact" w:val="340"/>
          <w:jc w:val="center"/>
        </w:trPr>
        <w:tc>
          <w:tcPr>
            <w:tcW w:w="6339" w:type="dxa"/>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与排水沟边</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1.0</w:t>
            </w:r>
          </w:p>
        </w:tc>
        <w:tc>
          <w:tcPr>
            <w:tcW w:w="719" w:type="dxa"/>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w:t>
            </w:r>
          </w:p>
        </w:tc>
      </w:tr>
      <w:tr w:rsidR="009D2CB6" w:rsidRPr="00FD0DB5" w:rsidTr="009E5EDE">
        <w:trPr>
          <w:trHeight w:hRule="exact" w:val="340"/>
          <w:jc w:val="center"/>
        </w:trPr>
        <w:tc>
          <w:tcPr>
            <w:tcW w:w="6339" w:type="dxa"/>
            <w:tcBorders>
              <w:bottom w:val="single" w:sz="4" w:space="0" w:color="auto"/>
            </w:tcBorders>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与公路边</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tcBorders>
              <w:bottom w:val="single" w:sz="4" w:space="0" w:color="auto"/>
            </w:tcBorders>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1.5</w:t>
            </w:r>
          </w:p>
        </w:tc>
        <w:tc>
          <w:tcPr>
            <w:tcW w:w="719" w:type="dxa"/>
            <w:tcBorders>
              <w:bottom w:val="single" w:sz="4" w:space="0" w:color="auto"/>
            </w:tcBorders>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w:t>
            </w:r>
          </w:p>
        </w:tc>
      </w:tr>
      <w:tr w:rsidR="009D2CB6" w:rsidRPr="00FD0DB5" w:rsidTr="009E5EDE">
        <w:trPr>
          <w:trHeight w:hRule="exact" w:val="401"/>
          <w:jc w:val="center"/>
        </w:trPr>
        <w:tc>
          <w:tcPr>
            <w:tcW w:w="6339" w:type="dxa"/>
            <w:tcBorders>
              <w:top w:val="single" w:sz="4" w:space="0" w:color="auto"/>
              <w:left w:val="single" w:sz="4" w:space="0" w:color="auto"/>
              <w:bottom w:val="single" w:sz="4" w:space="0" w:color="auto"/>
              <w:right w:val="single" w:sz="4" w:space="0" w:color="auto"/>
            </w:tcBorders>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与弱电通信或信号电缆</w:t>
            </w:r>
            <w:proofErr w:type="gramStart"/>
            <w:r w:rsidRPr="00FD0DB5">
              <w:rPr>
                <w:rFonts w:ascii="宋体" w:eastAsia="宋体" w:hAnsi="宋体"/>
                <w:sz w:val="24"/>
                <w:szCs w:val="24"/>
              </w:rPr>
              <w:t>之间净</w:t>
            </w:r>
            <w:proofErr w:type="gramEnd"/>
            <w:r w:rsidRPr="00FD0DB5">
              <w:rPr>
                <w:rFonts w:ascii="宋体" w:eastAsia="宋体" w:hAnsi="宋体"/>
                <w:sz w:val="24"/>
                <w:szCs w:val="24"/>
              </w:rPr>
              <w:t>距</w:t>
            </w:r>
          </w:p>
        </w:tc>
        <w:tc>
          <w:tcPr>
            <w:tcW w:w="1464" w:type="dxa"/>
            <w:tcBorders>
              <w:top w:val="single" w:sz="4" w:space="0" w:color="auto"/>
              <w:left w:val="single" w:sz="4" w:space="0" w:color="auto"/>
              <w:bottom w:val="single" w:sz="4" w:space="0" w:color="auto"/>
              <w:right w:val="single" w:sz="4" w:space="0" w:color="auto"/>
            </w:tcBorders>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按计算决定</w:t>
            </w:r>
          </w:p>
        </w:tc>
        <w:tc>
          <w:tcPr>
            <w:tcW w:w="719" w:type="dxa"/>
            <w:tcBorders>
              <w:top w:val="single" w:sz="4" w:space="0" w:color="auto"/>
              <w:left w:val="single" w:sz="4" w:space="0" w:color="auto"/>
              <w:bottom w:val="single" w:sz="4" w:space="0" w:color="auto"/>
              <w:right w:val="single" w:sz="4" w:space="0" w:color="auto"/>
            </w:tcBorders>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0.25</w:t>
            </w:r>
          </w:p>
        </w:tc>
      </w:tr>
      <w:tr w:rsidR="009D2CB6" w:rsidRPr="00FD0DB5" w:rsidTr="009E5EDE">
        <w:trPr>
          <w:trHeight w:hRule="exact" w:val="985"/>
          <w:jc w:val="center"/>
        </w:trPr>
        <w:tc>
          <w:tcPr>
            <w:tcW w:w="8522" w:type="dxa"/>
            <w:gridSpan w:val="3"/>
            <w:tcBorders>
              <w:top w:val="single" w:sz="4" w:space="0" w:color="auto"/>
            </w:tcBorders>
            <w:vAlign w:val="center"/>
          </w:tcPr>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hint="eastAsia"/>
                <w:sz w:val="24"/>
                <w:szCs w:val="24"/>
              </w:rPr>
              <w:t>a.</w:t>
            </w:r>
            <w:r w:rsidRPr="00FD0DB5">
              <w:rPr>
                <w:rFonts w:ascii="宋体" w:eastAsia="宋体" w:hAnsi="宋体"/>
                <w:sz w:val="24"/>
                <w:szCs w:val="24"/>
              </w:rPr>
              <w:t>电力电缆与弱电通信或信号电缆的允许最小净距需按电力系统单相接地短路电流和平行长度计算决定。</w:t>
            </w:r>
          </w:p>
          <w:p w:rsidR="009D2CB6" w:rsidRPr="00FD0DB5" w:rsidRDefault="009D2CB6" w:rsidP="009E5EDE">
            <w:pPr>
              <w:spacing w:line="300" w:lineRule="exact"/>
              <w:ind w:firstLineChars="0" w:firstLine="0"/>
              <w:jc w:val="left"/>
              <w:rPr>
                <w:rFonts w:ascii="宋体" w:eastAsia="宋体" w:hAnsi="宋体"/>
                <w:sz w:val="24"/>
                <w:szCs w:val="24"/>
              </w:rPr>
            </w:pPr>
            <w:r w:rsidRPr="00FD0DB5">
              <w:rPr>
                <w:rFonts w:ascii="宋体" w:eastAsia="宋体" w:hAnsi="宋体"/>
                <w:sz w:val="24"/>
                <w:szCs w:val="24"/>
              </w:rPr>
              <w:t>b.</w:t>
            </w:r>
            <w:r w:rsidRPr="00FD0DB5">
              <w:rPr>
                <w:rFonts w:ascii="宋体" w:eastAsia="宋体" w:hAnsi="宋体" w:hint="eastAsia"/>
                <w:sz w:val="24"/>
                <w:szCs w:val="24"/>
              </w:rPr>
              <w:t>交叉</w:t>
            </w:r>
            <w:r w:rsidRPr="00FD0DB5">
              <w:rPr>
                <w:rFonts w:ascii="宋体" w:eastAsia="宋体" w:hAnsi="宋体"/>
                <w:sz w:val="24"/>
                <w:szCs w:val="24"/>
              </w:rPr>
              <w:t>距离小于</w:t>
            </w:r>
            <w:smartTag w:uri="urn:schemas-microsoft-com:office:smarttags" w:element="chmetcnv">
              <w:smartTagPr>
                <w:attr w:name="TCSC" w:val="0"/>
                <w:attr w:name="NumberType" w:val="1"/>
                <w:attr w:name="Negative" w:val="False"/>
                <w:attr w:name="HasSpace" w:val="False"/>
                <w:attr w:name="SourceValue" w:val="1"/>
                <w:attr w:name="UnitName" w:val="米"/>
              </w:smartTagPr>
              <w:r w:rsidRPr="00FD0DB5">
                <w:rPr>
                  <w:rFonts w:ascii="宋体" w:eastAsia="宋体" w:hAnsi="宋体"/>
                  <w:sz w:val="24"/>
                  <w:szCs w:val="24"/>
                </w:rPr>
                <w:t>1米</w:t>
              </w:r>
            </w:smartTag>
            <w:r w:rsidRPr="00FD0DB5">
              <w:rPr>
                <w:rFonts w:ascii="宋体" w:eastAsia="宋体" w:hAnsi="宋体"/>
                <w:sz w:val="24"/>
                <w:szCs w:val="24"/>
              </w:rPr>
              <w:t>时，应调隔热保护措施。</w:t>
            </w:r>
          </w:p>
        </w:tc>
      </w:tr>
    </w:tbl>
    <w:p w:rsidR="009D2CB6" w:rsidRPr="00FD0DB5" w:rsidRDefault="009D2CB6" w:rsidP="009D2CB6">
      <w:pPr>
        <w:pStyle w:val="1"/>
        <w:ind w:right="1280"/>
        <w:rPr>
          <w:rFonts w:hint="eastAsia"/>
        </w:rPr>
      </w:pPr>
    </w:p>
    <w:p w:rsidR="009D2CB6" w:rsidRPr="00FD0DB5" w:rsidRDefault="009D2CB6" w:rsidP="009D2CB6">
      <w:pPr>
        <w:spacing w:line="560" w:lineRule="exact"/>
        <w:ind w:firstLine="640"/>
        <w:rPr>
          <w:rFonts w:hint="eastAsia"/>
        </w:rPr>
      </w:pPr>
      <w:r w:rsidRPr="00FD0DB5">
        <w:t>3.5</w:t>
      </w:r>
      <w:r w:rsidRPr="00FD0DB5">
        <w:t>管沟埋设的深度要求必须满足相关规范要求且符合</w:t>
      </w:r>
      <w:r w:rsidRPr="00FD0DB5">
        <w:lastRenderedPageBreak/>
        <w:t>下表的规定，如局部不符合规定时，应采取必要的保护措施。</w:t>
      </w:r>
    </w:p>
    <w:p w:rsidR="009D2CB6" w:rsidRPr="00FD0DB5" w:rsidRDefault="009D2CB6" w:rsidP="009D2CB6">
      <w:pPr>
        <w:ind w:firstLineChars="0" w:firstLine="0"/>
        <w:jc w:val="center"/>
        <w:rPr>
          <w:sz w:val="24"/>
          <w:szCs w:val="24"/>
        </w:rPr>
      </w:pPr>
      <w:r w:rsidRPr="00FD0DB5">
        <w:rPr>
          <w:sz w:val="24"/>
          <w:szCs w:val="24"/>
        </w:rPr>
        <w:t>表</w:t>
      </w:r>
      <w:r w:rsidRPr="00FD0DB5">
        <w:rPr>
          <w:sz w:val="24"/>
          <w:szCs w:val="24"/>
        </w:rPr>
        <w:t>2</w:t>
      </w:r>
      <w:r w:rsidRPr="00FD0DB5">
        <w:rPr>
          <w:sz w:val="24"/>
          <w:szCs w:val="24"/>
        </w:rPr>
        <w:t>：工程管线的最小覆土深度</w:t>
      </w:r>
      <w:r w:rsidRPr="00FD0DB5">
        <w:rPr>
          <w:sz w:val="24"/>
          <w:szCs w:val="24"/>
        </w:rPr>
        <w:t>(m)</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420"/>
        <w:gridCol w:w="1420"/>
        <w:gridCol w:w="3324"/>
      </w:tblGrid>
      <w:tr w:rsidR="009D2CB6" w:rsidRPr="00FD0DB5" w:rsidTr="009E5EDE">
        <w:trPr>
          <w:trHeight w:hRule="exact" w:val="340"/>
          <w:jc w:val="center"/>
        </w:trPr>
        <w:tc>
          <w:tcPr>
            <w:tcW w:w="3336" w:type="dxa"/>
            <w:gridSpan w:val="2"/>
            <w:vMerge w:val="restart"/>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b/>
                <w:sz w:val="24"/>
                <w:szCs w:val="24"/>
              </w:rPr>
              <w:t>管线名称</w:t>
            </w:r>
          </w:p>
        </w:tc>
        <w:tc>
          <w:tcPr>
            <w:tcW w:w="4744" w:type="dxa"/>
            <w:gridSpan w:val="2"/>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b/>
                <w:sz w:val="24"/>
                <w:szCs w:val="24"/>
              </w:rPr>
              <w:t>电力管线</w:t>
            </w:r>
          </w:p>
        </w:tc>
      </w:tr>
      <w:tr w:rsidR="009D2CB6" w:rsidRPr="00FD0DB5" w:rsidTr="009E5EDE">
        <w:trPr>
          <w:trHeight w:hRule="exact" w:val="340"/>
          <w:jc w:val="center"/>
        </w:trPr>
        <w:tc>
          <w:tcPr>
            <w:tcW w:w="3336" w:type="dxa"/>
            <w:gridSpan w:val="2"/>
            <w:vMerge/>
            <w:vAlign w:val="center"/>
          </w:tcPr>
          <w:p w:rsidR="009D2CB6" w:rsidRPr="00FD0DB5" w:rsidRDefault="009D2CB6" w:rsidP="009E5EDE">
            <w:pPr>
              <w:spacing w:line="300" w:lineRule="exact"/>
              <w:ind w:firstLineChars="0" w:firstLine="0"/>
              <w:jc w:val="center"/>
              <w:rPr>
                <w:rFonts w:ascii="宋体" w:eastAsia="宋体" w:hAnsi="宋体"/>
                <w:b/>
                <w:sz w:val="24"/>
                <w:szCs w:val="24"/>
              </w:rPr>
            </w:pPr>
          </w:p>
        </w:tc>
        <w:tc>
          <w:tcPr>
            <w:tcW w:w="1420" w:type="dxa"/>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b/>
                <w:sz w:val="24"/>
                <w:szCs w:val="24"/>
              </w:rPr>
              <w:t>直埋</w:t>
            </w:r>
          </w:p>
        </w:tc>
        <w:tc>
          <w:tcPr>
            <w:tcW w:w="3324" w:type="dxa"/>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hint="eastAsia"/>
                <w:b/>
                <w:sz w:val="24"/>
                <w:szCs w:val="24"/>
              </w:rPr>
              <w:t>保护管</w:t>
            </w:r>
          </w:p>
        </w:tc>
      </w:tr>
      <w:tr w:rsidR="009D2CB6" w:rsidRPr="00FD0DB5" w:rsidTr="009E5EDE">
        <w:trPr>
          <w:trHeight w:hRule="exact" w:val="474"/>
          <w:jc w:val="center"/>
        </w:trPr>
        <w:tc>
          <w:tcPr>
            <w:tcW w:w="1916" w:type="dxa"/>
            <w:vMerge w:val="restart"/>
            <w:vAlign w:val="center"/>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最小覆土深度(m)</w:t>
            </w:r>
          </w:p>
        </w:tc>
        <w:tc>
          <w:tcPr>
            <w:tcW w:w="142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人行道下</w:t>
            </w:r>
          </w:p>
        </w:tc>
        <w:tc>
          <w:tcPr>
            <w:tcW w:w="142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7</w:t>
            </w:r>
            <w:r w:rsidRPr="00FD0DB5">
              <w:rPr>
                <w:rFonts w:ascii="宋体" w:eastAsia="宋体" w:hAnsi="宋体"/>
                <w:sz w:val="24"/>
                <w:szCs w:val="24"/>
              </w:rPr>
              <w:t>0</w:t>
            </w:r>
          </w:p>
        </w:tc>
        <w:tc>
          <w:tcPr>
            <w:tcW w:w="3324"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5</w:t>
            </w:r>
            <w:r w:rsidRPr="00FD0DB5">
              <w:rPr>
                <w:rFonts w:ascii="宋体" w:eastAsia="宋体" w:hAnsi="宋体"/>
                <w:sz w:val="24"/>
                <w:szCs w:val="24"/>
              </w:rPr>
              <w:t>0</w:t>
            </w:r>
          </w:p>
        </w:tc>
      </w:tr>
      <w:tr w:rsidR="009D2CB6" w:rsidRPr="00FD0DB5" w:rsidTr="009E5EDE">
        <w:trPr>
          <w:trHeight w:hRule="exact" w:val="340"/>
          <w:jc w:val="center"/>
        </w:trPr>
        <w:tc>
          <w:tcPr>
            <w:tcW w:w="1916" w:type="dxa"/>
            <w:vMerge/>
            <w:vAlign w:val="center"/>
          </w:tcPr>
          <w:p w:rsidR="009D2CB6" w:rsidRPr="00FD0DB5" w:rsidRDefault="009D2CB6" w:rsidP="009E5EDE">
            <w:pPr>
              <w:spacing w:line="300" w:lineRule="exact"/>
              <w:ind w:firstLineChars="0" w:firstLine="0"/>
              <w:jc w:val="center"/>
              <w:rPr>
                <w:rFonts w:ascii="宋体" w:eastAsia="宋体" w:hAnsi="宋体"/>
                <w:sz w:val="24"/>
                <w:szCs w:val="24"/>
              </w:rPr>
            </w:pPr>
          </w:p>
        </w:tc>
        <w:tc>
          <w:tcPr>
            <w:tcW w:w="142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车行道下</w:t>
            </w:r>
          </w:p>
        </w:tc>
        <w:tc>
          <w:tcPr>
            <w:tcW w:w="142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hint="eastAsia"/>
                <w:sz w:val="24"/>
                <w:szCs w:val="24"/>
              </w:rPr>
              <w:t>1.00</w:t>
            </w:r>
          </w:p>
        </w:tc>
        <w:tc>
          <w:tcPr>
            <w:tcW w:w="3324"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0.50</w:t>
            </w:r>
          </w:p>
        </w:tc>
      </w:tr>
    </w:tbl>
    <w:p w:rsidR="009D2CB6" w:rsidRPr="00FD0DB5" w:rsidRDefault="009D2CB6" w:rsidP="009D2CB6">
      <w:pPr>
        <w:pStyle w:val="1"/>
        <w:ind w:right="1280"/>
      </w:pPr>
    </w:p>
    <w:p w:rsidR="009D2CB6" w:rsidRPr="00FD0DB5" w:rsidRDefault="009D2CB6" w:rsidP="009D2CB6">
      <w:pPr>
        <w:spacing w:line="560" w:lineRule="exact"/>
        <w:ind w:firstLine="640"/>
      </w:pPr>
      <w:r w:rsidRPr="00FD0DB5">
        <w:t>4</w:t>
      </w:r>
      <w:r w:rsidRPr="00FD0DB5">
        <w:rPr>
          <w:rFonts w:hint="eastAsia"/>
        </w:rPr>
        <w:t>.</w:t>
      </w:r>
      <w:r w:rsidRPr="00FD0DB5">
        <w:t>电缆沟与电缆排管</w:t>
      </w:r>
    </w:p>
    <w:p w:rsidR="009D2CB6" w:rsidRPr="00FD0DB5" w:rsidRDefault="009D2CB6" w:rsidP="009D2CB6">
      <w:pPr>
        <w:spacing w:line="560" w:lineRule="exact"/>
        <w:ind w:firstLine="640"/>
      </w:pPr>
      <w:r w:rsidRPr="00FD0DB5">
        <w:t>4.1</w:t>
      </w:r>
      <w:r w:rsidRPr="00FD0DB5">
        <w:t>电缆排管和电缆沟的结构设计使用年限不应低于</w:t>
      </w:r>
      <w:r w:rsidRPr="00FD0DB5">
        <w:t>50</w:t>
      </w:r>
      <w:r w:rsidRPr="00FD0DB5">
        <w:t>年，其结构安全等级应不低于二级。</w:t>
      </w:r>
    </w:p>
    <w:p w:rsidR="009D2CB6" w:rsidRPr="00A45F88" w:rsidRDefault="009D2CB6" w:rsidP="009D2CB6">
      <w:pPr>
        <w:spacing w:line="560" w:lineRule="exact"/>
        <w:ind w:firstLine="640"/>
      </w:pPr>
      <w:r w:rsidRPr="00FD0DB5">
        <w:t>4.2</w:t>
      </w:r>
      <w:r w:rsidRPr="00FD0DB5">
        <w:t>电缆排管所需孔数除按实际敷设电缆根数外，还需不少于</w:t>
      </w:r>
      <w:r w:rsidRPr="00A45F88">
        <w:t>2</w:t>
      </w:r>
      <w:r w:rsidRPr="00A45F88">
        <w:t>个备用孔（具体由供电部门结合</w:t>
      </w:r>
      <w:r w:rsidRPr="00A45F88">
        <w:t>3</w:t>
      </w:r>
      <w:r w:rsidRPr="005016CD">
        <w:rPr>
          <w:rFonts w:ascii="仿宋_GB2312" w:hint="eastAsia"/>
        </w:rPr>
        <w:t>-</w:t>
      </w:r>
      <w:r w:rsidRPr="00A45F88">
        <w:t>5</w:t>
      </w:r>
      <w:r w:rsidRPr="00A45F88">
        <w:t>年电网规划需求为准）更新电缆用，标准横断面宜参照但不限于附图设计。</w:t>
      </w:r>
    </w:p>
    <w:p w:rsidR="009D2CB6" w:rsidRPr="00A45F88" w:rsidRDefault="009D2CB6" w:rsidP="009D2CB6">
      <w:pPr>
        <w:spacing w:line="560" w:lineRule="exact"/>
        <w:ind w:firstLine="640"/>
      </w:pPr>
      <w:r w:rsidRPr="00A45F88">
        <w:t>4.3</w:t>
      </w:r>
      <w:r w:rsidRPr="00A45F88">
        <w:t>电缆排管管材选用非磁性并符合环保要求的管材，强度符合所在道路荷载的要求。</w:t>
      </w:r>
    </w:p>
    <w:p w:rsidR="009D2CB6" w:rsidRPr="00A45F88" w:rsidRDefault="009D2CB6" w:rsidP="009D2CB6">
      <w:pPr>
        <w:spacing w:line="560" w:lineRule="exact"/>
        <w:ind w:firstLine="640"/>
      </w:pPr>
      <w:r w:rsidRPr="00A45F88">
        <w:t>4.4</w:t>
      </w:r>
      <w:r w:rsidRPr="00A45F88">
        <w:t>电缆沟的规模需按实际敷设根数确定尺寸，但横过道路、道路路口、隧道的电力管</w:t>
      </w:r>
      <w:proofErr w:type="gramStart"/>
      <w:r w:rsidRPr="00A45F88">
        <w:t>沟不得</w:t>
      </w:r>
      <w:proofErr w:type="gramEnd"/>
      <w:r w:rsidRPr="00A45F88">
        <w:t>采用电缆沟，标准横断面参照但不限于附图设计。</w:t>
      </w:r>
    </w:p>
    <w:p w:rsidR="009D2CB6" w:rsidRPr="00655FBF" w:rsidRDefault="009D2CB6" w:rsidP="009D2CB6">
      <w:pPr>
        <w:spacing w:line="560" w:lineRule="exact"/>
        <w:ind w:firstLine="640"/>
      </w:pPr>
      <w:r w:rsidRPr="00655FBF">
        <w:t>4.5</w:t>
      </w:r>
      <w:r w:rsidRPr="00655FBF">
        <w:t>电缆沟与电缆排管的相关设计图纸在施工前，需提交供电部门和城市规划部门审核，并取得许可后方可施工。</w:t>
      </w:r>
    </w:p>
    <w:p w:rsidR="009D2CB6" w:rsidRPr="00655FBF" w:rsidRDefault="009D2CB6" w:rsidP="009D2CB6">
      <w:pPr>
        <w:spacing w:line="560" w:lineRule="exact"/>
        <w:ind w:firstLine="640"/>
      </w:pPr>
      <w:r w:rsidRPr="00655FBF">
        <w:t>4.6</w:t>
      </w:r>
      <w:r w:rsidRPr="00655FBF">
        <w:t>未尽事宜，参照《广州市电力管沟设计指引》（穗建公共〔</w:t>
      </w:r>
      <w:r w:rsidRPr="00655FBF">
        <w:t>2013</w:t>
      </w:r>
      <w:r w:rsidRPr="00655FBF">
        <w:t>〕</w:t>
      </w:r>
      <w:r w:rsidRPr="00655FBF">
        <w:t>1007</w:t>
      </w:r>
      <w:r w:rsidRPr="00655FBF">
        <w:t>号）。</w:t>
      </w:r>
    </w:p>
    <w:p w:rsidR="009D2CB6" w:rsidRPr="00B56205" w:rsidRDefault="009D2CB6" w:rsidP="009D2CB6">
      <w:pPr>
        <w:pStyle w:val="a5"/>
        <w:ind w:firstLine="640"/>
      </w:pPr>
      <w:r w:rsidRPr="00B56205">
        <w:rPr>
          <w:rFonts w:hint="eastAsia"/>
        </w:rPr>
        <w:t>二、弱电下地技术指引</w:t>
      </w:r>
    </w:p>
    <w:p w:rsidR="009D2CB6" w:rsidRPr="009E5596" w:rsidRDefault="009D2CB6" w:rsidP="009D2CB6">
      <w:pPr>
        <w:spacing w:line="560" w:lineRule="exact"/>
        <w:ind w:firstLine="640"/>
      </w:pPr>
      <w:r w:rsidRPr="009E5596">
        <w:t>1</w:t>
      </w:r>
      <w:r>
        <w:rPr>
          <w:rFonts w:hint="eastAsia"/>
        </w:rPr>
        <w:t>.</w:t>
      </w:r>
      <w:r w:rsidRPr="009E5596">
        <w:t>一般规定</w:t>
      </w:r>
    </w:p>
    <w:p w:rsidR="009D2CB6" w:rsidRPr="009E5596" w:rsidRDefault="009D2CB6" w:rsidP="009D2CB6">
      <w:pPr>
        <w:spacing w:line="560" w:lineRule="exact"/>
        <w:ind w:firstLine="640"/>
      </w:pPr>
      <w:r w:rsidRPr="009E5596">
        <w:t>1.1</w:t>
      </w:r>
      <w:r w:rsidRPr="009E5596">
        <w:t>下地管道的路径的选择，应符合下列规定：</w:t>
      </w:r>
    </w:p>
    <w:p w:rsidR="009D2CB6" w:rsidRPr="009E5596" w:rsidRDefault="009D2CB6" w:rsidP="009D2CB6">
      <w:pPr>
        <w:spacing w:line="560" w:lineRule="exact"/>
        <w:ind w:firstLine="640"/>
      </w:pPr>
      <w:r w:rsidRPr="009E5596">
        <w:t>（</w:t>
      </w:r>
      <w:r w:rsidRPr="009E5596">
        <w:t>1</w:t>
      </w:r>
      <w:r w:rsidRPr="009E5596">
        <w:t>）</w:t>
      </w:r>
      <w:r>
        <w:t>应避免管道遭受机械性外力、过热、腐蚀等危害</w:t>
      </w:r>
      <w:r>
        <w:rPr>
          <w:rFonts w:hint="eastAsia"/>
        </w:rPr>
        <w:t>；</w:t>
      </w:r>
    </w:p>
    <w:p w:rsidR="009D2CB6" w:rsidRPr="009E5596" w:rsidRDefault="009D2CB6" w:rsidP="009D2CB6">
      <w:pPr>
        <w:spacing w:line="560" w:lineRule="exact"/>
        <w:ind w:firstLine="640"/>
      </w:pPr>
      <w:r w:rsidRPr="009E5596">
        <w:lastRenderedPageBreak/>
        <w:t>（</w:t>
      </w:r>
      <w:r w:rsidRPr="009E5596">
        <w:t>2</w:t>
      </w:r>
      <w:r w:rsidRPr="009E5596">
        <w:t>）</w:t>
      </w:r>
      <w:r>
        <w:t>满足安全要求条件下，应保证管道路径最短</w:t>
      </w:r>
      <w:r>
        <w:rPr>
          <w:rFonts w:hint="eastAsia"/>
        </w:rPr>
        <w:t>；</w:t>
      </w:r>
    </w:p>
    <w:p w:rsidR="009D2CB6" w:rsidRPr="009E5596" w:rsidRDefault="009D2CB6" w:rsidP="009D2CB6">
      <w:pPr>
        <w:spacing w:line="560" w:lineRule="exact"/>
        <w:ind w:firstLine="640"/>
      </w:pPr>
      <w:r w:rsidRPr="009E5596">
        <w:t>（</w:t>
      </w:r>
      <w:r w:rsidRPr="009E5596">
        <w:t>3</w:t>
      </w:r>
      <w:r w:rsidRPr="009E5596">
        <w:t>）应便于敷设、维护。</w:t>
      </w:r>
    </w:p>
    <w:p w:rsidR="009D2CB6" w:rsidRPr="00FD0DB5" w:rsidRDefault="009D2CB6" w:rsidP="009D2CB6">
      <w:pPr>
        <w:spacing w:line="560" w:lineRule="exact"/>
        <w:ind w:firstLine="640"/>
      </w:pPr>
      <w:r w:rsidRPr="00FD0DB5">
        <w:t>1.2</w:t>
      </w:r>
      <w:r w:rsidRPr="00FD0DB5">
        <w:t>下地敷设时，路径的选取及管道敷设需符合《城市工程管线综合规划规范》（</w:t>
      </w:r>
      <w:r w:rsidRPr="00FD0DB5">
        <w:t>GB50289</w:t>
      </w:r>
      <w:r w:rsidRPr="00B56205">
        <w:rPr>
          <w:rFonts w:ascii="仿宋_GB2312" w:hint="eastAsia"/>
        </w:rPr>
        <w:t>-</w:t>
      </w:r>
      <w:r w:rsidRPr="00FD0DB5">
        <w:t>2016</w:t>
      </w:r>
      <w:r w:rsidRPr="00FD0DB5">
        <w:t>）</w:t>
      </w:r>
      <w:r w:rsidRPr="00FD0DB5">
        <w:rPr>
          <w:rFonts w:hint="eastAsia"/>
        </w:rPr>
        <w:t>，</w:t>
      </w:r>
      <w:r w:rsidRPr="00FD0DB5">
        <w:t>《通信管道与通道工程设计规范》（</w:t>
      </w:r>
      <w:r w:rsidRPr="00FD0DB5">
        <w:t>GB50373</w:t>
      </w:r>
      <w:r w:rsidRPr="00B56205">
        <w:rPr>
          <w:rFonts w:ascii="仿宋_GB2312" w:hint="eastAsia"/>
        </w:rPr>
        <w:t>-</w:t>
      </w:r>
      <w:r w:rsidRPr="00FD0DB5">
        <w:t>2006</w:t>
      </w:r>
      <w:r w:rsidRPr="00FD0DB5">
        <w:t>）的要求。</w:t>
      </w:r>
    </w:p>
    <w:p w:rsidR="009D2CB6" w:rsidRPr="009E5596" w:rsidRDefault="009D2CB6" w:rsidP="009D2CB6">
      <w:pPr>
        <w:spacing w:line="560" w:lineRule="exact"/>
        <w:ind w:firstLine="640"/>
      </w:pPr>
      <w:r w:rsidRPr="009E5596">
        <w:t>2</w:t>
      </w:r>
      <w:r>
        <w:rPr>
          <w:rFonts w:hint="eastAsia"/>
        </w:rPr>
        <w:t>.</w:t>
      </w:r>
      <w:r w:rsidRPr="009E5596">
        <w:t>建设条件调查</w:t>
      </w:r>
    </w:p>
    <w:p w:rsidR="009D2CB6" w:rsidRPr="009E5596" w:rsidRDefault="009D2CB6" w:rsidP="009D2CB6">
      <w:pPr>
        <w:spacing w:line="560" w:lineRule="exact"/>
        <w:ind w:firstLine="640"/>
      </w:pPr>
      <w:r w:rsidRPr="009E5596">
        <w:t>2.1</w:t>
      </w:r>
      <w:r w:rsidRPr="009E5596">
        <w:t>建设条件调查包含现状通信架空线情况，现状道路既有地下管线，各管线单位未来发展预留管孔需求，</w:t>
      </w:r>
      <w:r>
        <w:t>其</w:t>
      </w:r>
      <w:r>
        <w:rPr>
          <w:rFonts w:hint="eastAsia"/>
        </w:rPr>
        <w:t>它</w:t>
      </w:r>
      <w:r w:rsidRPr="009E5596">
        <w:t>专业管线规划情况等。</w:t>
      </w:r>
    </w:p>
    <w:p w:rsidR="009D2CB6" w:rsidRPr="009E5596" w:rsidRDefault="009D2CB6" w:rsidP="009D2CB6">
      <w:pPr>
        <w:spacing w:line="560" w:lineRule="exact"/>
        <w:ind w:firstLine="640"/>
      </w:pPr>
      <w:r w:rsidRPr="009E5596">
        <w:t>2.2</w:t>
      </w:r>
      <w:r w:rsidRPr="009E5596">
        <w:t>建设条件调查应编制相应的调查计划逐项完成，在调查过程中，如发现实际情况与预计情况不符，应及时修正调查计划。发现确实不具备下地条件时，应改为规整形式。</w:t>
      </w:r>
    </w:p>
    <w:p w:rsidR="009D2CB6" w:rsidRPr="009E5596" w:rsidRDefault="009D2CB6" w:rsidP="009D2CB6">
      <w:pPr>
        <w:spacing w:line="560" w:lineRule="exact"/>
        <w:ind w:firstLine="640"/>
      </w:pPr>
      <w:r w:rsidRPr="009E5596">
        <w:t>2.3</w:t>
      </w:r>
      <w:r w:rsidRPr="009E5596">
        <w:t>地下管线探测应符合《工程测量》</w:t>
      </w:r>
      <w:r>
        <w:rPr>
          <w:rFonts w:hint="eastAsia"/>
        </w:rPr>
        <w:t>（</w:t>
      </w:r>
      <w:r w:rsidRPr="009E5596">
        <w:t>GB50026</w:t>
      </w:r>
      <w:r w:rsidRPr="009E5596">
        <w:t>－</w:t>
      </w:r>
      <w:r w:rsidRPr="009E5596">
        <w:t>2007</w:t>
      </w:r>
      <w:r>
        <w:rPr>
          <w:rFonts w:hint="eastAsia"/>
        </w:rPr>
        <w:t>）</w:t>
      </w:r>
      <w:r w:rsidRPr="009E5596">
        <w:t>和《城市地下管线探测技术规程》</w:t>
      </w:r>
      <w:r>
        <w:rPr>
          <w:rFonts w:hint="eastAsia"/>
        </w:rPr>
        <w:t>（</w:t>
      </w:r>
      <w:r w:rsidRPr="009E5596">
        <w:t>CJJ61</w:t>
      </w:r>
      <w:r w:rsidRPr="009E5596">
        <w:t>－</w:t>
      </w:r>
      <w:r w:rsidRPr="009E5596">
        <w:t>2003</w:t>
      </w:r>
      <w:r>
        <w:rPr>
          <w:rFonts w:hint="eastAsia"/>
        </w:rPr>
        <w:t>）</w:t>
      </w:r>
      <w:r w:rsidRPr="009E5596">
        <w:t>的要求。</w:t>
      </w:r>
    </w:p>
    <w:p w:rsidR="009D2CB6" w:rsidRPr="009E5596" w:rsidRDefault="009D2CB6" w:rsidP="009D2CB6">
      <w:pPr>
        <w:spacing w:line="560" w:lineRule="exact"/>
        <w:ind w:firstLine="640"/>
      </w:pPr>
      <w:r w:rsidRPr="009E5596">
        <w:t>2.4</w:t>
      </w:r>
      <w:r w:rsidRPr="009E5596">
        <w:t>施工条件调查应包括：交通疏解条件、施工便道、施工场地、拆迁、弃</w:t>
      </w:r>
      <w:r>
        <w:t>渣场地、供水、供电和通讯条件；建筑材料的来源、品质、数量以及其</w:t>
      </w:r>
      <w:r>
        <w:rPr>
          <w:rFonts w:hint="eastAsia"/>
        </w:rPr>
        <w:t>它</w:t>
      </w:r>
      <w:r w:rsidRPr="009E5596">
        <w:t>可能影响施工的因素。</w:t>
      </w:r>
    </w:p>
    <w:p w:rsidR="009D2CB6" w:rsidRPr="009E5596" w:rsidRDefault="009D2CB6" w:rsidP="009D2CB6">
      <w:pPr>
        <w:spacing w:line="560" w:lineRule="exact"/>
        <w:ind w:firstLine="640"/>
      </w:pPr>
      <w:r w:rsidRPr="009E5596">
        <w:t>3</w:t>
      </w:r>
      <w:r>
        <w:rPr>
          <w:rFonts w:hint="eastAsia"/>
        </w:rPr>
        <w:t>.</w:t>
      </w:r>
      <w:r w:rsidRPr="009E5596">
        <w:t>平面布置</w:t>
      </w:r>
    </w:p>
    <w:p w:rsidR="009D2CB6" w:rsidRPr="009E5596" w:rsidRDefault="009D2CB6" w:rsidP="009D2CB6">
      <w:pPr>
        <w:spacing w:line="560" w:lineRule="exact"/>
        <w:ind w:firstLine="640"/>
      </w:pPr>
      <w:r w:rsidRPr="009E5596">
        <w:t>3.1</w:t>
      </w:r>
      <w:r w:rsidRPr="009E5596">
        <w:t>管沟的布置应与城市规划相结合，应与各种管线及其</w:t>
      </w:r>
      <w:r>
        <w:rPr>
          <w:rFonts w:hint="eastAsia"/>
        </w:rPr>
        <w:t>它</w:t>
      </w:r>
      <w:r w:rsidRPr="009E5596">
        <w:t>市政设施统一安排，应征求城市规划等相关部门的认可。</w:t>
      </w:r>
    </w:p>
    <w:p w:rsidR="009D2CB6" w:rsidRPr="009E5596" w:rsidRDefault="009D2CB6" w:rsidP="009D2CB6">
      <w:pPr>
        <w:spacing w:line="560" w:lineRule="exact"/>
        <w:ind w:firstLine="640"/>
      </w:pPr>
      <w:r w:rsidRPr="009E5596">
        <w:t>3.2</w:t>
      </w:r>
      <w:r w:rsidRPr="009E5596">
        <w:t>管沟的布置应符合广州城市规划的总体要求，通信</w:t>
      </w:r>
      <w:proofErr w:type="gramStart"/>
      <w:r w:rsidRPr="009E5596">
        <w:t>管沟宜布置</w:t>
      </w:r>
      <w:proofErr w:type="gramEnd"/>
      <w:r w:rsidRPr="009E5596">
        <w:t>在道路红线范围内的西北侧的人行道或绿化带下。</w:t>
      </w:r>
    </w:p>
    <w:p w:rsidR="009D2CB6" w:rsidRPr="009E5596" w:rsidRDefault="009D2CB6" w:rsidP="009D2CB6">
      <w:pPr>
        <w:spacing w:line="560" w:lineRule="exact"/>
        <w:ind w:firstLine="640"/>
      </w:pPr>
      <w:r w:rsidRPr="009E5596">
        <w:t>3.3</w:t>
      </w:r>
      <w:r w:rsidRPr="009E5596">
        <w:t>管沟的布置应综合考虑路径长度、施工方式、后期运</w:t>
      </w:r>
      <w:r w:rsidRPr="009E5596">
        <w:lastRenderedPageBreak/>
        <w:t>行和维修便利等因素，做到统筹兼顾、经济合理、安全适用。</w:t>
      </w:r>
    </w:p>
    <w:p w:rsidR="009D2CB6" w:rsidRPr="00857B44" w:rsidRDefault="009D2CB6" w:rsidP="009D2CB6">
      <w:pPr>
        <w:spacing w:line="560" w:lineRule="exact"/>
        <w:ind w:firstLine="640"/>
        <w:rPr>
          <w:rFonts w:ascii="仿宋" w:eastAsia="仿宋" w:hAnsi="仿宋"/>
        </w:rPr>
      </w:pPr>
      <w:r w:rsidRPr="009E5596">
        <w:t>3.4</w:t>
      </w:r>
      <w:r>
        <w:t>管沟中通信电缆相互之间允许最小间距以及通信电缆与其</w:t>
      </w:r>
      <w:r>
        <w:rPr>
          <w:rFonts w:hint="eastAsia"/>
        </w:rPr>
        <w:t>它</w:t>
      </w:r>
      <w:r w:rsidRPr="009E5596">
        <w:t>管线、构筑物基础等最小允许间距应参照《城市工程管线综合规划规范》，并且符合下表的规定，如局部不符合规定时，应采取必要的保护措施。</w:t>
      </w:r>
    </w:p>
    <w:p w:rsidR="009D2CB6" w:rsidRPr="00FD0DB5" w:rsidRDefault="009D2CB6" w:rsidP="009D2CB6">
      <w:pPr>
        <w:ind w:firstLineChars="0" w:firstLine="0"/>
        <w:jc w:val="center"/>
        <w:rPr>
          <w:sz w:val="24"/>
          <w:szCs w:val="24"/>
        </w:rPr>
      </w:pPr>
      <w:r w:rsidRPr="00FD0DB5">
        <w:rPr>
          <w:sz w:val="24"/>
          <w:szCs w:val="24"/>
        </w:rPr>
        <w:t>表</w:t>
      </w:r>
      <w:r w:rsidRPr="00FD0DB5">
        <w:rPr>
          <w:sz w:val="24"/>
          <w:szCs w:val="24"/>
        </w:rPr>
        <w:t>3</w:t>
      </w:r>
      <w:r w:rsidRPr="00FD0DB5">
        <w:rPr>
          <w:sz w:val="24"/>
          <w:szCs w:val="24"/>
        </w:rPr>
        <w:t>：通信管线之间以及通信管线与管道、构筑物</w:t>
      </w:r>
      <w:proofErr w:type="gramStart"/>
      <w:r w:rsidRPr="00FD0DB5">
        <w:rPr>
          <w:sz w:val="24"/>
          <w:szCs w:val="24"/>
        </w:rPr>
        <w:t>等允许</w:t>
      </w:r>
      <w:proofErr w:type="gramEnd"/>
      <w:r w:rsidRPr="00FD0DB5">
        <w:rPr>
          <w:sz w:val="24"/>
          <w:szCs w:val="24"/>
        </w:rPr>
        <w:t>最小间距</w:t>
      </w:r>
      <w:r w:rsidRPr="00FD0DB5">
        <w:rPr>
          <w:sz w:val="24"/>
          <w:szCs w:val="24"/>
        </w:rPr>
        <w:t>(m)</w:t>
      </w:r>
    </w:p>
    <w:p w:rsidR="009D2CB6" w:rsidRPr="00FD0DB5" w:rsidRDefault="009D2CB6" w:rsidP="009D2CB6">
      <w:pPr>
        <w:ind w:firstLineChars="0" w:firstLine="0"/>
        <w:jc w:val="center"/>
        <w:rPr>
          <w:rFonts w:eastAsia="宋体"/>
        </w:rPr>
      </w:pPr>
      <w:r w:rsidRPr="00FD0DB5">
        <w:rPr>
          <w:rFonts w:eastAsia="宋体"/>
          <w:noProof/>
        </w:rPr>
        <w:drawing>
          <wp:inline distT="0" distB="0" distL="0" distR="0">
            <wp:extent cx="5692140" cy="2164080"/>
            <wp:effectExtent l="0" t="0" r="3810" b="7620"/>
            <wp:docPr id="2" name="图片 2" descr="C:\Users\Administrator\Deskto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C:\Users\Administrator\Desktop\未标题-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2140" cy="2164080"/>
                    </a:xfrm>
                    <a:prstGeom prst="rect">
                      <a:avLst/>
                    </a:prstGeom>
                    <a:noFill/>
                    <a:ln>
                      <a:noFill/>
                    </a:ln>
                  </pic:spPr>
                </pic:pic>
              </a:graphicData>
            </a:graphic>
          </wp:inline>
        </w:drawing>
      </w:r>
    </w:p>
    <w:p w:rsidR="009D2CB6" w:rsidRPr="00FD0DB5" w:rsidRDefault="009D2CB6" w:rsidP="009D2CB6">
      <w:pPr>
        <w:pStyle w:val="1"/>
        <w:ind w:right="1280"/>
        <w:rPr>
          <w:rFonts w:hint="eastAsia"/>
        </w:rPr>
      </w:pPr>
    </w:p>
    <w:p w:rsidR="009D2CB6" w:rsidRPr="00FD0DB5" w:rsidRDefault="009D2CB6" w:rsidP="009D2CB6">
      <w:pPr>
        <w:spacing w:line="560" w:lineRule="exact"/>
        <w:ind w:firstLine="640"/>
      </w:pPr>
      <w:r w:rsidRPr="00FD0DB5">
        <w:t>3.5</w:t>
      </w:r>
      <w:r w:rsidRPr="00FD0DB5">
        <w:t>管沟埋设的深度要求必须满足相关规范要求且符合下表的规定，如局部不符合规定时，应采取必要的保护措施。</w:t>
      </w:r>
    </w:p>
    <w:p w:rsidR="009D2CB6" w:rsidRPr="00FD0DB5" w:rsidRDefault="009D2CB6" w:rsidP="009D2CB6">
      <w:pPr>
        <w:ind w:firstLine="640"/>
        <w:rPr>
          <w:rFonts w:hint="eastAsia"/>
        </w:rPr>
      </w:pPr>
    </w:p>
    <w:p w:rsidR="009D2CB6" w:rsidRPr="00FD0DB5" w:rsidRDefault="009D2CB6" w:rsidP="009D2CB6">
      <w:pPr>
        <w:ind w:firstLineChars="0" w:firstLine="0"/>
        <w:jc w:val="center"/>
        <w:rPr>
          <w:sz w:val="24"/>
          <w:szCs w:val="24"/>
        </w:rPr>
      </w:pPr>
      <w:r w:rsidRPr="00FD0DB5">
        <w:rPr>
          <w:sz w:val="24"/>
          <w:szCs w:val="24"/>
        </w:rPr>
        <w:t>表</w:t>
      </w:r>
      <w:r w:rsidRPr="00FD0DB5">
        <w:rPr>
          <w:sz w:val="24"/>
          <w:szCs w:val="24"/>
        </w:rPr>
        <w:t>4</w:t>
      </w:r>
      <w:r w:rsidRPr="00FD0DB5">
        <w:rPr>
          <w:sz w:val="24"/>
          <w:szCs w:val="24"/>
        </w:rPr>
        <w:t>：工程管线的最小覆土深度</w:t>
      </w:r>
      <w:r w:rsidRPr="00FD0DB5">
        <w:rPr>
          <w:sz w:val="24"/>
          <w:szCs w:val="24"/>
        </w:rPr>
        <w:t>(m)</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2410"/>
        <w:gridCol w:w="2126"/>
      </w:tblGrid>
      <w:tr w:rsidR="009D2CB6" w:rsidRPr="00FD0DB5" w:rsidTr="009E5EDE">
        <w:trPr>
          <w:trHeight w:hRule="exact" w:val="340"/>
        </w:trPr>
        <w:tc>
          <w:tcPr>
            <w:tcW w:w="3260" w:type="dxa"/>
            <w:gridSpan w:val="2"/>
            <w:vMerge w:val="restart"/>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b/>
                <w:sz w:val="24"/>
                <w:szCs w:val="24"/>
              </w:rPr>
              <w:t>管线名称</w:t>
            </w:r>
          </w:p>
        </w:tc>
        <w:tc>
          <w:tcPr>
            <w:tcW w:w="4536" w:type="dxa"/>
            <w:gridSpan w:val="2"/>
            <w:vAlign w:val="center"/>
          </w:tcPr>
          <w:p w:rsidR="009D2CB6" w:rsidRPr="00FD0DB5" w:rsidRDefault="009D2CB6" w:rsidP="009E5EDE">
            <w:pPr>
              <w:spacing w:line="300" w:lineRule="exact"/>
              <w:ind w:firstLineChars="0" w:firstLine="0"/>
              <w:jc w:val="center"/>
              <w:rPr>
                <w:rFonts w:ascii="宋体" w:eastAsia="宋体" w:hAnsi="宋体"/>
                <w:b/>
                <w:sz w:val="24"/>
                <w:szCs w:val="24"/>
              </w:rPr>
            </w:pPr>
            <w:r w:rsidRPr="00FD0DB5">
              <w:rPr>
                <w:rFonts w:ascii="宋体" w:eastAsia="宋体" w:hAnsi="宋体" w:hint="eastAsia"/>
                <w:b/>
                <w:sz w:val="24"/>
                <w:szCs w:val="24"/>
              </w:rPr>
              <w:t>通信</w:t>
            </w:r>
            <w:r w:rsidRPr="00FD0DB5">
              <w:rPr>
                <w:rFonts w:ascii="宋体" w:eastAsia="宋体" w:hAnsi="宋体"/>
                <w:b/>
                <w:sz w:val="24"/>
                <w:szCs w:val="24"/>
              </w:rPr>
              <w:t>管线</w:t>
            </w:r>
          </w:p>
        </w:tc>
      </w:tr>
      <w:tr w:rsidR="009D2CB6" w:rsidRPr="00FD0DB5" w:rsidTr="009E5EDE">
        <w:trPr>
          <w:trHeight w:hRule="exact" w:val="668"/>
        </w:trPr>
        <w:tc>
          <w:tcPr>
            <w:tcW w:w="3260" w:type="dxa"/>
            <w:gridSpan w:val="2"/>
            <w:vMerge/>
            <w:vAlign w:val="center"/>
          </w:tcPr>
          <w:p w:rsidR="009D2CB6" w:rsidRPr="00FD0DB5" w:rsidRDefault="009D2CB6" w:rsidP="009E5EDE">
            <w:pPr>
              <w:spacing w:line="300" w:lineRule="exact"/>
              <w:ind w:firstLineChars="0" w:firstLine="0"/>
              <w:jc w:val="center"/>
              <w:rPr>
                <w:rFonts w:ascii="宋体" w:eastAsia="宋体" w:hAnsi="宋体"/>
                <w:b/>
                <w:sz w:val="24"/>
                <w:szCs w:val="24"/>
              </w:rPr>
            </w:pPr>
          </w:p>
        </w:tc>
        <w:tc>
          <w:tcPr>
            <w:tcW w:w="2410" w:type="dxa"/>
            <w:vAlign w:val="center"/>
          </w:tcPr>
          <w:p w:rsidR="009D2CB6" w:rsidRPr="00FD0DB5" w:rsidRDefault="009D2CB6" w:rsidP="009E5EDE">
            <w:pPr>
              <w:spacing w:line="300" w:lineRule="exact"/>
              <w:ind w:firstLineChars="0" w:firstLine="0"/>
              <w:jc w:val="center"/>
              <w:rPr>
                <w:rFonts w:ascii="宋体" w:eastAsia="宋体" w:hAnsi="宋体"/>
                <w:b/>
                <w:sz w:val="24"/>
                <w:szCs w:val="24"/>
              </w:rPr>
            </w:pPr>
            <w:proofErr w:type="gramStart"/>
            <w:r w:rsidRPr="00FD0DB5">
              <w:rPr>
                <w:rFonts w:ascii="宋体" w:eastAsia="宋体" w:hAnsi="宋体"/>
                <w:b/>
                <w:sz w:val="24"/>
                <w:szCs w:val="24"/>
              </w:rPr>
              <w:t>直埋</w:t>
            </w:r>
            <w:r w:rsidRPr="00FD0DB5">
              <w:rPr>
                <w:rFonts w:ascii="宋体" w:eastAsia="宋体" w:hAnsi="宋体" w:hint="eastAsia"/>
                <w:b/>
                <w:sz w:val="24"/>
                <w:szCs w:val="24"/>
              </w:rPr>
              <w:t>及塑料</w:t>
            </w:r>
            <w:proofErr w:type="gramEnd"/>
            <w:r w:rsidRPr="00FD0DB5">
              <w:rPr>
                <w:rFonts w:ascii="宋体" w:eastAsia="宋体" w:hAnsi="宋体" w:hint="eastAsia"/>
                <w:b/>
                <w:sz w:val="24"/>
                <w:szCs w:val="24"/>
              </w:rPr>
              <w:t>、混泥土保护管</w:t>
            </w:r>
          </w:p>
        </w:tc>
        <w:tc>
          <w:tcPr>
            <w:tcW w:w="2126" w:type="dxa"/>
            <w:vAlign w:val="center"/>
          </w:tcPr>
          <w:p w:rsidR="009D2CB6" w:rsidRPr="00FD0DB5" w:rsidRDefault="009D2CB6" w:rsidP="009E5EDE">
            <w:pPr>
              <w:spacing w:line="300" w:lineRule="exact"/>
              <w:ind w:firstLineChars="0" w:firstLine="0"/>
              <w:jc w:val="center"/>
              <w:rPr>
                <w:rFonts w:ascii="宋体" w:eastAsia="宋体" w:hAnsi="宋体"/>
                <w:b/>
                <w:sz w:val="24"/>
                <w:szCs w:val="24"/>
              </w:rPr>
            </w:pPr>
            <w:proofErr w:type="gramStart"/>
            <w:r w:rsidRPr="00FD0DB5">
              <w:rPr>
                <w:rFonts w:ascii="宋体" w:eastAsia="宋体" w:hAnsi="宋体" w:hint="eastAsia"/>
                <w:b/>
                <w:sz w:val="24"/>
                <w:szCs w:val="24"/>
              </w:rPr>
              <w:t>钢保护管</w:t>
            </w:r>
            <w:proofErr w:type="gramEnd"/>
          </w:p>
        </w:tc>
      </w:tr>
      <w:tr w:rsidR="009D2CB6" w:rsidRPr="00FD0DB5" w:rsidTr="009E5EDE">
        <w:trPr>
          <w:trHeight w:hRule="exact" w:val="340"/>
        </w:trPr>
        <w:tc>
          <w:tcPr>
            <w:tcW w:w="1559" w:type="dxa"/>
            <w:vMerge w:val="restart"/>
          </w:tcPr>
          <w:p w:rsidR="009D2CB6" w:rsidRPr="00FD0DB5" w:rsidRDefault="009D2CB6" w:rsidP="009E5EDE">
            <w:pPr>
              <w:spacing w:line="300" w:lineRule="exact"/>
              <w:ind w:firstLineChars="0" w:firstLine="0"/>
              <w:jc w:val="center"/>
              <w:rPr>
                <w:rFonts w:ascii="宋体" w:eastAsia="宋体" w:hAnsi="宋体"/>
                <w:sz w:val="24"/>
                <w:szCs w:val="24"/>
              </w:rPr>
            </w:pPr>
            <w:r w:rsidRPr="00FD0DB5">
              <w:rPr>
                <w:rFonts w:ascii="宋体" w:eastAsia="宋体" w:hAnsi="宋体"/>
                <w:sz w:val="24"/>
                <w:szCs w:val="24"/>
              </w:rPr>
              <w:t>最小覆土深度(m)</w:t>
            </w:r>
          </w:p>
        </w:tc>
        <w:tc>
          <w:tcPr>
            <w:tcW w:w="1701"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人行道下</w:t>
            </w:r>
          </w:p>
        </w:tc>
        <w:tc>
          <w:tcPr>
            <w:tcW w:w="241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6</w:t>
            </w:r>
            <w:r w:rsidRPr="00FD0DB5">
              <w:rPr>
                <w:rFonts w:ascii="宋体" w:eastAsia="宋体" w:hAnsi="宋体"/>
                <w:sz w:val="24"/>
                <w:szCs w:val="24"/>
              </w:rPr>
              <w:t>0</w:t>
            </w:r>
          </w:p>
        </w:tc>
        <w:tc>
          <w:tcPr>
            <w:tcW w:w="2126"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5</w:t>
            </w:r>
            <w:r w:rsidRPr="00FD0DB5">
              <w:rPr>
                <w:rFonts w:ascii="宋体" w:eastAsia="宋体" w:hAnsi="宋体"/>
                <w:sz w:val="24"/>
                <w:szCs w:val="24"/>
              </w:rPr>
              <w:t>0</w:t>
            </w:r>
          </w:p>
        </w:tc>
      </w:tr>
      <w:tr w:rsidR="009D2CB6" w:rsidRPr="00FD0DB5" w:rsidTr="009E5EDE">
        <w:trPr>
          <w:trHeight w:hRule="exact" w:val="340"/>
        </w:trPr>
        <w:tc>
          <w:tcPr>
            <w:tcW w:w="1559" w:type="dxa"/>
            <w:vMerge/>
          </w:tcPr>
          <w:p w:rsidR="009D2CB6" w:rsidRPr="00FD0DB5" w:rsidRDefault="009D2CB6" w:rsidP="009E5EDE">
            <w:pPr>
              <w:spacing w:line="300" w:lineRule="exact"/>
              <w:ind w:firstLineChars="0" w:firstLine="0"/>
              <w:jc w:val="center"/>
              <w:rPr>
                <w:rFonts w:ascii="宋体" w:eastAsia="宋体" w:hAnsi="宋体"/>
                <w:sz w:val="24"/>
                <w:szCs w:val="24"/>
              </w:rPr>
            </w:pPr>
          </w:p>
        </w:tc>
        <w:tc>
          <w:tcPr>
            <w:tcW w:w="1701"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车行道下</w:t>
            </w:r>
          </w:p>
        </w:tc>
        <w:tc>
          <w:tcPr>
            <w:tcW w:w="2410"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9</w:t>
            </w:r>
            <w:r w:rsidRPr="00FD0DB5">
              <w:rPr>
                <w:rFonts w:ascii="宋体" w:eastAsia="宋体" w:hAnsi="宋体"/>
                <w:sz w:val="24"/>
                <w:szCs w:val="24"/>
              </w:rPr>
              <w:t>0</w:t>
            </w:r>
          </w:p>
        </w:tc>
        <w:tc>
          <w:tcPr>
            <w:tcW w:w="2126" w:type="dxa"/>
            <w:vAlign w:val="center"/>
          </w:tcPr>
          <w:p w:rsidR="009D2CB6" w:rsidRPr="00FD0DB5" w:rsidRDefault="009D2CB6" w:rsidP="009E5EDE">
            <w:pPr>
              <w:widowControl/>
              <w:spacing w:line="300" w:lineRule="exact"/>
              <w:ind w:firstLineChars="0" w:firstLine="0"/>
              <w:jc w:val="center"/>
              <w:rPr>
                <w:rFonts w:ascii="宋体" w:eastAsia="宋体" w:hAnsi="宋体"/>
                <w:sz w:val="24"/>
                <w:szCs w:val="24"/>
              </w:rPr>
            </w:pPr>
            <w:r w:rsidRPr="00FD0DB5">
              <w:rPr>
                <w:rFonts w:ascii="宋体" w:eastAsia="宋体" w:hAnsi="宋体"/>
                <w:sz w:val="24"/>
                <w:szCs w:val="24"/>
              </w:rPr>
              <w:t>0.</w:t>
            </w:r>
            <w:r w:rsidRPr="00FD0DB5">
              <w:rPr>
                <w:rFonts w:ascii="宋体" w:eastAsia="宋体" w:hAnsi="宋体" w:hint="eastAsia"/>
                <w:sz w:val="24"/>
                <w:szCs w:val="24"/>
              </w:rPr>
              <w:t>6</w:t>
            </w:r>
            <w:r w:rsidRPr="00FD0DB5">
              <w:rPr>
                <w:rFonts w:ascii="宋体" w:eastAsia="宋体" w:hAnsi="宋体"/>
                <w:sz w:val="24"/>
                <w:szCs w:val="24"/>
              </w:rPr>
              <w:t>0</w:t>
            </w:r>
          </w:p>
        </w:tc>
      </w:tr>
    </w:tbl>
    <w:p w:rsidR="009D2CB6" w:rsidRPr="00175F39" w:rsidRDefault="009D2CB6" w:rsidP="009D2CB6">
      <w:pPr>
        <w:spacing w:line="560" w:lineRule="exact"/>
        <w:ind w:firstLine="640"/>
      </w:pPr>
      <w:r w:rsidRPr="00175F39">
        <w:t>4</w:t>
      </w:r>
      <w:r>
        <w:rPr>
          <w:rFonts w:hint="eastAsia"/>
        </w:rPr>
        <w:t>.</w:t>
      </w:r>
      <w:r w:rsidRPr="00175F39">
        <w:t>通信管沟</w:t>
      </w:r>
    </w:p>
    <w:p w:rsidR="009D2CB6" w:rsidRPr="00175F39" w:rsidRDefault="009D2CB6" w:rsidP="009D2CB6">
      <w:pPr>
        <w:spacing w:line="560" w:lineRule="exact"/>
        <w:ind w:firstLine="640"/>
      </w:pPr>
      <w:r w:rsidRPr="00175F39">
        <w:t>4.1</w:t>
      </w:r>
      <w:r w:rsidRPr="00175F39">
        <w:t>通信管道通常采用的管材主要有：水泥管块、硬质或半硬质聚乙烯（或聚氯乙烯）塑料管以及钢管等。</w:t>
      </w:r>
    </w:p>
    <w:p w:rsidR="009D2CB6" w:rsidRPr="00175F39" w:rsidRDefault="009D2CB6" w:rsidP="009D2CB6">
      <w:pPr>
        <w:spacing w:line="560" w:lineRule="exact"/>
        <w:ind w:firstLine="640"/>
      </w:pPr>
      <w:r w:rsidRPr="00175F39">
        <w:t>4.2</w:t>
      </w:r>
      <w:r w:rsidRPr="00175F39">
        <w:t>通信管沟原则上不大于</w:t>
      </w:r>
      <w:r>
        <w:rPr>
          <w:rFonts w:hint="eastAsia"/>
        </w:rPr>
        <w:t>1</w:t>
      </w:r>
      <w:r w:rsidRPr="00175F39">
        <w:t>00m</w:t>
      </w:r>
      <w:r w:rsidRPr="00175F39">
        <w:t>设置一处通信</w:t>
      </w:r>
      <w:proofErr w:type="gramStart"/>
      <w:r w:rsidRPr="00175F39">
        <w:t>井方便</w:t>
      </w:r>
      <w:proofErr w:type="gramEnd"/>
      <w:r w:rsidRPr="00175F39">
        <w:t>地块接入管线及施工；穿越主、次干道时，在其两侧设置人</w:t>
      </w:r>
      <w:r w:rsidRPr="00175F39">
        <w:lastRenderedPageBreak/>
        <w:t>（手）孔井；进入人孔处的管道基础顶部距人孔基础顶部不应小于</w:t>
      </w:r>
      <w:smartTag w:uri="urn:schemas-microsoft-com:office:smarttags" w:element="chmetcnv">
        <w:smartTagPr>
          <w:attr w:name="TCSC" w:val="0"/>
          <w:attr w:name="NumberType" w:val="1"/>
          <w:attr w:name="Negative" w:val="False"/>
          <w:attr w:name="HasSpace" w:val="False"/>
          <w:attr w:name="SourceValue" w:val=".4"/>
          <w:attr w:name="UnitName" w:val="m"/>
        </w:smartTagPr>
        <w:r w:rsidRPr="00175F39">
          <w:t>0.4m</w:t>
        </w:r>
      </w:smartTag>
      <w:r w:rsidRPr="00175F39">
        <w:t>，管道顶部距人孔上覆底部不应小于</w:t>
      </w:r>
      <w:smartTag w:uri="urn:schemas-microsoft-com:office:smarttags" w:element="chmetcnv">
        <w:smartTagPr>
          <w:attr w:name="TCSC" w:val="0"/>
          <w:attr w:name="NumberType" w:val="1"/>
          <w:attr w:name="Negative" w:val="False"/>
          <w:attr w:name="HasSpace" w:val="False"/>
          <w:attr w:name="SourceValue" w:val=".3"/>
          <w:attr w:name="UnitName" w:val="m"/>
        </w:smartTagPr>
        <w:r w:rsidRPr="00175F39">
          <w:t>0.3m</w:t>
        </w:r>
      </w:smartTag>
      <w:r w:rsidRPr="00175F39">
        <w:t>。</w:t>
      </w:r>
    </w:p>
    <w:p w:rsidR="009D2CB6" w:rsidRPr="00175F39" w:rsidRDefault="009D2CB6" w:rsidP="009D2CB6">
      <w:pPr>
        <w:spacing w:line="560" w:lineRule="exact"/>
        <w:ind w:firstLine="640"/>
      </w:pPr>
      <w:r w:rsidRPr="00175F39">
        <w:t>4.3</w:t>
      </w:r>
      <w:r w:rsidRPr="00175F39">
        <w:t>通信管道敷设应有一定的坡度，以利渗入管内的地下水流向人孔，管道坡度应为</w:t>
      </w:r>
      <w:r w:rsidRPr="00175F39">
        <w:t>0.3%</w:t>
      </w:r>
      <w:r w:rsidRPr="00175F39">
        <w:t>－</w:t>
      </w:r>
      <w:r w:rsidRPr="00175F39">
        <w:t>0.4%</w:t>
      </w:r>
      <w:r w:rsidRPr="00175F39">
        <w:t>，不得小于</w:t>
      </w:r>
      <w:r w:rsidRPr="00175F39">
        <w:t>0.25%</w:t>
      </w:r>
      <w:r w:rsidRPr="00175F39">
        <w:t>；如道路本向有坡度，可利用地势获得坡度，在满足其顶部覆土深度的条件下，应对局部埋深作适当调整。</w:t>
      </w:r>
    </w:p>
    <w:p w:rsidR="009D2CB6" w:rsidRPr="00175F39" w:rsidRDefault="009D2CB6" w:rsidP="009D2CB6">
      <w:pPr>
        <w:spacing w:line="560" w:lineRule="exact"/>
        <w:ind w:firstLine="640"/>
      </w:pPr>
      <w:r w:rsidRPr="00175F39">
        <w:t>4.4</w:t>
      </w:r>
      <w:r w:rsidRPr="00175F39">
        <w:t>标准大样图供参照但不限于附图，具体做法参考《通信管道人孔和手孔图集》</w:t>
      </w:r>
      <w:r>
        <w:rPr>
          <w:rFonts w:hint="eastAsia"/>
        </w:rPr>
        <w:t>（</w:t>
      </w:r>
      <w:r w:rsidRPr="00175F39">
        <w:t>YD5178</w:t>
      </w:r>
      <w:r w:rsidRPr="00175F39">
        <w:t>－</w:t>
      </w:r>
      <w:r w:rsidRPr="00175F39">
        <w:t>2009</w:t>
      </w:r>
      <w:r>
        <w:rPr>
          <w:rFonts w:hint="eastAsia"/>
        </w:rPr>
        <w:t>）</w:t>
      </w:r>
      <w:r w:rsidRPr="00175F39">
        <w:t>、《通信管道人孔和管块组群图集》</w:t>
      </w:r>
      <w:r>
        <w:rPr>
          <w:rFonts w:hint="eastAsia"/>
        </w:rPr>
        <w:t>（</w:t>
      </w:r>
      <w:r w:rsidRPr="00175F39">
        <w:t>YDJ</w:t>
      </w:r>
      <w:r w:rsidRPr="00B56205">
        <w:rPr>
          <w:rFonts w:ascii="仿宋_GB2312" w:hint="eastAsia"/>
        </w:rPr>
        <w:t>-</w:t>
      </w:r>
      <w:r w:rsidRPr="00175F39">
        <w:t>101</w:t>
      </w:r>
      <w:r>
        <w:rPr>
          <w:rFonts w:hint="eastAsia"/>
        </w:rPr>
        <w:t>）、</w:t>
      </w:r>
      <w:r w:rsidRPr="00175F39">
        <w:t>《通信电缆配线管道图集》</w:t>
      </w:r>
      <w:r>
        <w:rPr>
          <w:rFonts w:hint="eastAsia"/>
        </w:rPr>
        <w:t>（</w:t>
      </w:r>
      <w:r w:rsidRPr="00175F39">
        <w:t>YD50062</w:t>
      </w:r>
      <w:r w:rsidRPr="00B56205">
        <w:rPr>
          <w:rFonts w:ascii="仿宋_GB2312" w:hint="eastAsia"/>
        </w:rPr>
        <w:t>-</w:t>
      </w:r>
      <w:r w:rsidRPr="00175F39">
        <w:t>1998</w:t>
      </w:r>
      <w:r>
        <w:rPr>
          <w:rFonts w:hint="eastAsia"/>
        </w:rPr>
        <w:t>）</w:t>
      </w:r>
      <w:r w:rsidRPr="00175F39">
        <w:t>。</w:t>
      </w:r>
    </w:p>
    <w:p w:rsidR="00EC387C" w:rsidRPr="009D2CB6" w:rsidRDefault="009D2CB6" w:rsidP="00226DBD">
      <w:pPr>
        <w:spacing w:line="560" w:lineRule="exact"/>
        <w:ind w:firstLine="640"/>
      </w:pPr>
      <w:r w:rsidRPr="00FD0DB5">
        <w:t>4.5</w:t>
      </w:r>
      <w:r w:rsidRPr="00FD0DB5">
        <w:t>未尽事宜，参照《通信管道与通道工程设计规范》（</w:t>
      </w:r>
      <w:r w:rsidRPr="00FD0DB5">
        <w:t>GB50373</w:t>
      </w:r>
      <w:r w:rsidRPr="00B56205">
        <w:rPr>
          <w:rFonts w:ascii="仿宋_GB2312" w:hint="eastAsia"/>
        </w:rPr>
        <w:t>-</w:t>
      </w:r>
      <w:r w:rsidRPr="00FD0DB5">
        <w:t>2006</w:t>
      </w:r>
      <w:r w:rsidRPr="00FD0DB5">
        <w:t>）</w:t>
      </w:r>
      <w:r w:rsidRPr="00FD0DB5">
        <w:rPr>
          <w:rFonts w:hint="eastAsia"/>
        </w:rPr>
        <w:t>、《通信管道工程施工及验收规范》</w:t>
      </w:r>
      <w:r w:rsidRPr="00FD0DB5">
        <w:t>（</w:t>
      </w:r>
      <w:r w:rsidRPr="00FD0DB5">
        <w:t>GB50373</w:t>
      </w:r>
      <w:r w:rsidRPr="00B56205">
        <w:rPr>
          <w:rFonts w:ascii="仿宋_GB2312" w:hint="eastAsia"/>
        </w:rPr>
        <w:t>-</w:t>
      </w:r>
      <w:r w:rsidRPr="00FD0DB5">
        <w:t>2006</w:t>
      </w:r>
      <w:r w:rsidRPr="00FD0DB5">
        <w:t>）。</w:t>
      </w:r>
      <w:bookmarkStart w:id="0" w:name="_GoBack"/>
      <w:bookmarkEnd w:id="0"/>
    </w:p>
    <w:sectPr w:rsidR="00EC387C" w:rsidRPr="009D2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B6"/>
    <w:rsid w:val="00081FF3"/>
    <w:rsid w:val="000C1374"/>
    <w:rsid w:val="000C61FF"/>
    <w:rsid w:val="00195157"/>
    <w:rsid w:val="001F77DD"/>
    <w:rsid w:val="00226DBD"/>
    <w:rsid w:val="002346E4"/>
    <w:rsid w:val="002F1530"/>
    <w:rsid w:val="003A3B8F"/>
    <w:rsid w:val="003B40C6"/>
    <w:rsid w:val="003C49E5"/>
    <w:rsid w:val="00437745"/>
    <w:rsid w:val="00452154"/>
    <w:rsid w:val="00475F0C"/>
    <w:rsid w:val="004C0675"/>
    <w:rsid w:val="0052252D"/>
    <w:rsid w:val="005C0C57"/>
    <w:rsid w:val="005D3CA5"/>
    <w:rsid w:val="005D4B35"/>
    <w:rsid w:val="006727AD"/>
    <w:rsid w:val="00693A3C"/>
    <w:rsid w:val="007333B6"/>
    <w:rsid w:val="00781F2E"/>
    <w:rsid w:val="00786827"/>
    <w:rsid w:val="007A4777"/>
    <w:rsid w:val="007F0D10"/>
    <w:rsid w:val="007F3AC0"/>
    <w:rsid w:val="008016AB"/>
    <w:rsid w:val="008C72FA"/>
    <w:rsid w:val="009248A7"/>
    <w:rsid w:val="00954F66"/>
    <w:rsid w:val="009C0EF7"/>
    <w:rsid w:val="009D2CB6"/>
    <w:rsid w:val="00A07AC0"/>
    <w:rsid w:val="00BD5405"/>
    <w:rsid w:val="00BE47A5"/>
    <w:rsid w:val="00C6276F"/>
    <w:rsid w:val="00C6687D"/>
    <w:rsid w:val="00CC08A4"/>
    <w:rsid w:val="00CC735D"/>
    <w:rsid w:val="00D07503"/>
    <w:rsid w:val="00D32BB3"/>
    <w:rsid w:val="00DC2339"/>
    <w:rsid w:val="00DE1EFA"/>
    <w:rsid w:val="00DF090E"/>
    <w:rsid w:val="00E16965"/>
    <w:rsid w:val="00E310DF"/>
    <w:rsid w:val="00E629D4"/>
    <w:rsid w:val="00E963C1"/>
    <w:rsid w:val="00EA1467"/>
    <w:rsid w:val="00EC387C"/>
    <w:rsid w:val="00EE21C2"/>
    <w:rsid w:val="00F27E95"/>
    <w:rsid w:val="00F37A0A"/>
    <w:rsid w:val="00F47F58"/>
    <w:rsid w:val="00FA3922"/>
    <w:rsid w:val="00FC7944"/>
    <w:rsid w:val="00FE2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D7E4167B-8BC2-4261-B512-6403BE80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B6"/>
    <w:pPr>
      <w:widowControl w:val="0"/>
      <w:ind w:firstLineChars="200" w:firstLine="200"/>
      <w:jc w:val="both"/>
    </w:pPr>
    <w:rPr>
      <w:rFonts w:ascii="Times New Roman" w:eastAsia="仿宋_GB2312" w:hAnsi="Times New Roman" w:cs="Times New Roman"/>
      <w:kern w:val="0"/>
      <w:sz w:val="32"/>
      <w:szCs w:val="32"/>
    </w:rPr>
  </w:style>
  <w:style w:type="paragraph" w:styleId="1">
    <w:name w:val="heading 1"/>
    <w:aliases w:val="落款"/>
    <w:basedOn w:val="a"/>
    <w:next w:val="a"/>
    <w:link w:val="1Char"/>
    <w:qFormat/>
    <w:rsid w:val="009D2CB6"/>
    <w:pPr>
      <w:tabs>
        <w:tab w:val="center" w:pos="4153"/>
        <w:tab w:val="right" w:pos="8306"/>
      </w:tabs>
      <w:snapToGrid w:val="0"/>
      <w:ind w:rightChars="400" w:right="400" w:firstLineChars="0" w:firstLine="0"/>
      <w:jc w:val="right"/>
      <w:outlineLvl w:val="0"/>
    </w:pPr>
    <w:rPr>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落款 Char"/>
    <w:basedOn w:val="a0"/>
    <w:link w:val="1"/>
    <w:rsid w:val="009D2CB6"/>
    <w:rPr>
      <w:rFonts w:ascii="Times New Roman" w:eastAsia="仿宋_GB2312" w:hAnsi="Times New Roman" w:cs="Times New Roman"/>
      <w:kern w:val="0"/>
      <w:sz w:val="32"/>
      <w:szCs w:val="18"/>
    </w:rPr>
  </w:style>
  <w:style w:type="paragraph" w:customStyle="1" w:styleId="a3">
    <w:name w:val="二级标题"/>
    <w:basedOn w:val="a"/>
    <w:link w:val="Char"/>
    <w:qFormat/>
    <w:rsid w:val="009D2CB6"/>
    <w:pPr>
      <w:ind w:firstLine="632"/>
    </w:pPr>
    <w:rPr>
      <w:rFonts w:ascii="楷体_GB2312" w:eastAsia="楷体_GB2312" w:hAnsi="黑体"/>
    </w:rPr>
  </w:style>
  <w:style w:type="character" w:customStyle="1" w:styleId="Char">
    <w:name w:val="二级标题 Char"/>
    <w:basedOn w:val="a0"/>
    <w:link w:val="a3"/>
    <w:qFormat/>
    <w:rsid w:val="009D2CB6"/>
    <w:rPr>
      <w:rFonts w:ascii="楷体_GB2312" w:eastAsia="楷体_GB2312" w:hAnsi="黑体" w:cs="Times New Roman"/>
      <w:kern w:val="0"/>
      <w:sz w:val="32"/>
      <w:szCs w:val="32"/>
    </w:rPr>
  </w:style>
  <w:style w:type="paragraph" w:customStyle="1" w:styleId="a4">
    <w:name w:val="文章标题"/>
    <w:basedOn w:val="a"/>
    <w:link w:val="Char0"/>
    <w:qFormat/>
    <w:rsid w:val="009D2CB6"/>
    <w:pPr>
      <w:spacing w:line="560" w:lineRule="exact"/>
      <w:ind w:firstLineChars="45" w:firstLine="196"/>
      <w:jc w:val="center"/>
    </w:pPr>
    <w:rPr>
      <w:rFonts w:ascii="方正小标宋简体" w:eastAsia="方正小标宋简体"/>
      <w:sz w:val="44"/>
      <w:szCs w:val="44"/>
    </w:rPr>
  </w:style>
  <w:style w:type="character" w:customStyle="1" w:styleId="Char0">
    <w:name w:val="文章标题 Char"/>
    <w:basedOn w:val="a0"/>
    <w:link w:val="a4"/>
    <w:qFormat/>
    <w:rsid w:val="009D2CB6"/>
    <w:rPr>
      <w:rFonts w:ascii="方正小标宋简体" w:eastAsia="方正小标宋简体" w:hAnsi="Times New Roman" w:cs="Times New Roman"/>
      <w:kern w:val="0"/>
      <w:sz w:val="44"/>
      <w:szCs w:val="44"/>
    </w:rPr>
  </w:style>
  <w:style w:type="paragraph" w:customStyle="1" w:styleId="a5">
    <w:name w:val="一级标题"/>
    <w:basedOn w:val="a"/>
    <w:link w:val="Char1"/>
    <w:qFormat/>
    <w:rsid w:val="009D2CB6"/>
    <w:pPr>
      <w:ind w:firstLine="632"/>
    </w:pPr>
    <w:rPr>
      <w:rFonts w:ascii="黑体" w:eastAsia="黑体" w:hAnsi="黑体"/>
    </w:rPr>
  </w:style>
  <w:style w:type="character" w:customStyle="1" w:styleId="Char1">
    <w:name w:val="一级标题 Char"/>
    <w:basedOn w:val="a0"/>
    <w:link w:val="a5"/>
    <w:rsid w:val="009D2CB6"/>
    <w:rPr>
      <w:rFonts w:ascii="黑体" w:eastAsia="黑体" w:hAnsi="黑体" w:cs="Times New Roman"/>
      <w:kern w:val="0"/>
      <w:sz w:val="32"/>
      <w:szCs w:val="32"/>
    </w:rPr>
  </w:style>
  <w:style w:type="paragraph" w:customStyle="1" w:styleId="a6">
    <w:name w:val="发文标题"/>
    <w:basedOn w:val="a"/>
    <w:link w:val="Char2"/>
    <w:qFormat/>
    <w:rsid w:val="009D2CB6"/>
    <w:pPr>
      <w:spacing w:line="600" w:lineRule="exact"/>
      <w:ind w:firstLineChars="0" w:firstLine="0"/>
      <w:jc w:val="center"/>
    </w:pPr>
    <w:rPr>
      <w:rFonts w:ascii="方正小标宋简体" w:eastAsia="方正小标宋简体" w:hAnsi="Calibri"/>
      <w:kern w:val="2"/>
      <w:sz w:val="44"/>
      <w:szCs w:val="44"/>
      <w:lang w:val="x-none" w:eastAsia="x-none"/>
    </w:rPr>
  </w:style>
  <w:style w:type="character" w:customStyle="1" w:styleId="Char2">
    <w:name w:val="发文标题 Char"/>
    <w:link w:val="a6"/>
    <w:rsid w:val="009D2CB6"/>
    <w:rPr>
      <w:rFonts w:ascii="方正小标宋简体" w:eastAsia="方正小标宋简体" w:hAnsi="Calibri" w:cs="Times New Roman"/>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李卓颖</dc:creator>
  <cp:keywords/>
  <dc:description/>
  <cp:lastModifiedBy>李卓颖</cp:lastModifiedBy>
  <cp:revision>2</cp:revision>
  <dcterms:created xsi:type="dcterms:W3CDTF">2018-11-15T06:13:00Z</dcterms:created>
  <dcterms:modified xsi:type="dcterms:W3CDTF">2018-11-15T06:14:00Z</dcterms:modified>
</cp:coreProperties>
</file>