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61" w:rsidRPr="00131E61" w:rsidRDefault="00131E61" w:rsidP="00131E61">
      <w:pPr>
        <w:widowControl/>
        <w:shd w:val="clear" w:color="auto" w:fill="FFFFFF"/>
        <w:spacing w:before="100" w:beforeAutospacing="1" w:after="100" w:afterAutospacing="1" w:line="540" w:lineRule="atLeast"/>
        <w:jc w:val="center"/>
        <w:rPr>
          <w:rFonts w:ascii="仿宋" w:eastAsia="仿宋" w:hAnsi="仿宋" w:cs="宋体"/>
          <w:b/>
          <w:color w:val="000000"/>
          <w:kern w:val="0"/>
          <w:sz w:val="32"/>
          <w:szCs w:val="32"/>
        </w:rPr>
      </w:pPr>
      <w:bookmarkStart w:id="0" w:name="_GoBack"/>
      <w:r w:rsidRPr="00131E61">
        <w:rPr>
          <w:rFonts w:ascii="仿宋" w:eastAsia="仿宋" w:hAnsi="仿宋" w:cs="宋体" w:hint="eastAsia"/>
          <w:b/>
          <w:color w:val="000000"/>
          <w:kern w:val="0"/>
          <w:sz w:val="32"/>
          <w:szCs w:val="32"/>
        </w:rPr>
        <w:t>促进绿色建材生产和应用行动方案</w:t>
      </w:r>
    </w:p>
    <w:bookmarkEnd w:id="0"/>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宋体" w:eastAsia="宋体" w:hAnsi="宋体" w:cs="宋体" w:hint="eastAsia"/>
          <w:color w:val="000000"/>
          <w:kern w:val="0"/>
          <w:sz w:val="27"/>
          <w:szCs w:val="27"/>
        </w:rPr>
        <w:t> </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绿色建材是指在全生命期内减少对自然资源消耗和生态环境影响，具有“节能、减排、安全、便利和</w:t>
      </w:r>
      <w:proofErr w:type="gramStart"/>
      <w:r w:rsidRPr="00131E61">
        <w:rPr>
          <w:rFonts w:ascii="仿宋" w:eastAsia="仿宋" w:hAnsi="仿宋" w:cs="宋体" w:hint="eastAsia"/>
          <w:color w:val="000000"/>
          <w:kern w:val="0"/>
          <w:sz w:val="27"/>
          <w:szCs w:val="27"/>
        </w:rPr>
        <w:t>可</w:t>
      </w:r>
      <w:proofErr w:type="gramEnd"/>
      <w:r w:rsidRPr="00131E61">
        <w:rPr>
          <w:rFonts w:ascii="仿宋" w:eastAsia="仿宋" w:hAnsi="仿宋" w:cs="宋体" w:hint="eastAsia"/>
          <w:color w:val="000000"/>
          <w:kern w:val="0"/>
          <w:sz w:val="27"/>
          <w:szCs w:val="27"/>
        </w:rPr>
        <w:t>循环”特征的建材产品。我国建材工业资源能源消耗高、污染物排放总量大、产能严重过剩、经济效益下滑，绿色建材发展滞后、生产占比低、应用范围小。促进绿色建材生产和应用，是拉动绿色消费、引导绿色发展、促进结构优化、加快转型升级的必由之路，是绿色建材和绿色建筑产业融合发展的迫切需要，是改善人居环境、建设生态文明、全面建成小康社会的重要内容。为加快绿色建材生产和应用，制定本行动方案。</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总体要求：以党的十八大和十八届三中、四中全会精神为指导，贯彻落实《中国制造2025》、《国务院关于化解产能严重过剩矛盾的指导意见》和《绿色建筑行动方案》等要求，以新型工业化、城镇化等需求为牵引，以促进绿色生产和绿色消费为主要目的，以绿色建材生产和应用突出问题为导向，明确重点任务，开展专项行动，实现建材工业和建筑业稳增长、调结构、</w:t>
      </w:r>
      <w:proofErr w:type="gramStart"/>
      <w:r w:rsidRPr="00131E61">
        <w:rPr>
          <w:rFonts w:ascii="仿宋" w:eastAsia="仿宋" w:hAnsi="仿宋" w:cs="宋体" w:hint="eastAsia"/>
          <w:color w:val="000000"/>
          <w:kern w:val="0"/>
          <w:sz w:val="27"/>
          <w:szCs w:val="27"/>
        </w:rPr>
        <w:t>转方式</w:t>
      </w:r>
      <w:proofErr w:type="gramEnd"/>
      <w:r w:rsidRPr="00131E61">
        <w:rPr>
          <w:rFonts w:ascii="仿宋" w:eastAsia="仿宋" w:hAnsi="仿宋" w:cs="宋体" w:hint="eastAsia"/>
          <w:color w:val="000000"/>
          <w:kern w:val="0"/>
          <w:sz w:val="27"/>
          <w:szCs w:val="27"/>
        </w:rPr>
        <w:t>和可持续发展，大力推动绿色建筑发展、绿色城市建设。</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行动目标：到2018年，绿色建材生产比重明显提升，发展质量明显改善。绿色建材在行业主营业务收入中占比提高到20%，品种质量较好满足绿色建筑需要，与2015年相比，建材工业单位增加值能耗下降</w:t>
      </w:r>
      <w:r w:rsidRPr="00131E61">
        <w:rPr>
          <w:rFonts w:ascii="仿宋" w:eastAsia="仿宋" w:hAnsi="仿宋" w:cs="宋体" w:hint="eastAsia"/>
          <w:color w:val="000000"/>
          <w:kern w:val="0"/>
          <w:sz w:val="27"/>
          <w:szCs w:val="27"/>
        </w:rPr>
        <w:lastRenderedPageBreak/>
        <w:t>8%，氮氧化物和粉尘排放总量削减8%；绿色建材</w:t>
      </w:r>
      <w:proofErr w:type="gramStart"/>
      <w:r w:rsidRPr="00131E61">
        <w:rPr>
          <w:rFonts w:ascii="仿宋" w:eastAsia="仿宋" w:hAnsi="仿宋" w:cs="宋体" w:hint="eastAsia"/>
          <w:color w:val="000000"/>
          <w:kern w:val="0"/>
          <w:sz w:val="27"/>
          <w:szCs w:val="27"/>
        </w:rPr>
        <w:t>应用占</w:t>
      </w:r>
      <w:proofErr w:type="gramEnd"/>
      <w:r w:rsidRPr="00131E61">
        <w:rPr>
          <w:rFonts w:ascii="仿宋" w:eastAsia="仿宋" w:hAnsi="仿宋" w:cs="宋体" w:hint="eastAsia"/>
          <w:color w:val="000000"/>
          <w:kern w:val="0"/>
          <w:sz w:val="27"/>
          <w:szCs w:val="27"/>
        </w:rPr>
        <w:t>比稳步提高。新建建筑中绿色建材应用比例达到30%，绿色建筑应用比例达到50%，试点示范工程应用比例达到70%，既有建筑改造应用比例提高到80%。</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一、建材工业绿色制造行动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一）全面推行清洁生产。支持现有企业实施技术改造，提高绿色制造水平。推广应用建材窑炉烟气脱硫脱硝除尘、煤洁净气化以及建材智能制造、资源综合利用等共性技术，优先支持建筑卫生陶瓷行业清洁生产技术改造。平板玻璃行业限制高硫石油焦燃料。引导北方采暖区水泥企业在冬季供暖期开展错峰生产，节能减排，减少雾</w:t>
      </w:r>
      <w:proofErr w:type="gramStart"/>
      <w:r w:rsidRPr="00131E61">
        <w:rPr>
          <w:rFonts w:ascii="仿宋" w:eastAsia="仿宋" w:hAnsi="仿宋" w:cs="宋体" w:hint="eastAsia"/>
          <w:color w:val="000000"/>
          <w:kern w:val="0"/>
          <w:sz w:val="27"/>
          <w:szCs w:val="27"/>
        </w:rPr>
        <w:t>霾</w:t>
      </w:r>
      <w:proofErr w:type="gramEnd"/>
      <w:r w:rsidRPr="00131E61">
        <w:rPr>
          <w:rFonts w:ascii="仿宋" w:eastAsia="仿宋" w:hAnsi="仿宋" w:cs="宋体" w:hint="eastAsia"/>
          <w:color w:val="000000"/>
          <w:kern w:val="0"/>
          <w:sz w:val="27"/>
          <w:szCs w:val="27"/>
        </w:rPr>
        <w:t>。</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推广新型耐火材料。全面</w:t>
      </w:r>
      <w:proofErr w:type="gramStart"/>
      <w:r w:rsidRPr="00131E61">
        <w:rPr>
          <w:rFonts w:ascii="仿宋" w:eastAsia="仿宋" w:hAnsi="仿宋" w:cs="宋体" w:hint="eastAsia"/>
          <w:color w:val="000000"/>
          <w:kern w:val="0"/>
          <w:sz w:val="27"/>
          <w:szCs w:val="27"/>
        </w:rPr>
        <w:t>推广无铬耐火材料</w:t>
      </w:r>
      <w:proofErr w:type="gramEnd"/>
      <w:r w:rsidRPr="00131E61">
        <w:rPr>
          <w:rFonts w:ascii="仿宋" w:eastAsia="仿宋" w:hAnsi="仿宋" w:cs="宋体" w:hint="eastAsia"/>
          <w:color w:val="000000"/>
          <w:kern w:val="0"/>
          <w:sz w:val="27"/>
          <w:szCs w:val="27"/>
        </w:rPr>
        <w:t>，从源头消减重金属污染。开发推广结构功能一体化、长寿命及施工便利的新型耐火材料和微孔结构高效隔热材料。</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（二）强化综合利用，发展循环经济。支持利用城市周边现有水泥窑协同处置生活垃圾、污泥、危险废物等。支持利用尾矿、产业固体废弃物，生产新型墙</w:t>
      </w:r>
      <w:proofErr w:type="gramStart"/>
      <w:r w:rsidRPr="00131E61">
        <w:rPr>
          <w:rFonts w:ascii="仿宋" w:eastAsia="仿宋" w:hAnsi="仿宋" w:cs="宋体" w:hint="eastAsia"/>
          <w:color w:val="000000"/>
          <w:kern w:val="0"/>
          <w:sz w:val="27"/>
          <w:szCs w:val="27"/>
        </w:rPr>
        <w:t>体材</w:t>
      </w:r>
      <w:proofErr w:type="gramEnd"/>
      <w:r w:rsidRPr="00131E61">
        <w:rPr>
          <w:rFonts w:ascii="仿宋" w:eastAsia="仿宋" w:hAnsi="仿宋" w:cs="宋体" w:hint="eastAsia"/>
          <w:color w:val="000000"/>
          <w:kern w:val="0"/>
          <w:sz w:val="27"/>
          <w:szCs w:val="27"/>
        </w:rPr>
        <w:t>料、机制砂石等。以建筑垃圾处理和再利用为重点，加强再生建材生产技术和工艺研发，提高固体废弃物消纳量和产品质量。</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（三）推进两化融合，发展智能制造。引导建材生产企业提高信息化、自动化水平，重点在水泥、建筑卫生陶瓷等行业推进智能制造并提升水平。深化电子商务应用，利用二维码、</w:t>
      </w:r>
      <w:proofErr w:type="gramStart"/>
      <w:r w:rsidRPr="00131E61">
        <w:rPr>
          <w:rFonts w:ascii="仿宋" w:eastAsia="仿宋" w:hAnsi="仿宋" w:cs="宋体" w:hint="eastAsia"/>
          <w:color w:val="000000"/>
          <w:kern w:val="0"/>
          <w:sz w:val="27"/>
          <w:szCs w:val="27"/>
        </w:rPr>
        <w:t>云计算</w:t>
      </w:r>
      <w:proofErr w:type="gramEnd"/>
      <w:r w:rsidRPr="00131E61">
        <w:rPr>
          <w:rFonts w:ascii="仿宋" w:eastAsia="仿宋" w:hAnsi="仿宋" w:cs="宋体" w:hint="eastAsia"/>
          <w:color w:val="000000"/>
          <w:kern w:val="0"/>
          <w:sz w:val="27"/>
          <w:szCs w:val="27"/>
        </w:rPr>
        <w:t>等技术建立绿色建材</w:t>
      </w:r>
      <w:r w:rsidRPr="00131E61">
        <w:rPr>
          <w:rFonts w:ascii="仿宋" w:eastAsia="仿宋" w:hAnsi="仿宋" w:cs="宋体" w:hint="eastAsia"/>
          <w:color w:val="000000"/>
          <w:kern w:val="0"/>
          <w:sz w:val="27"/>
          <w:szCs w:val="27"/>
        </w:rPr>
        <w:lastRenderedPageBreak/>
        <w:t>可追溯信息系统，提高绿色建材物流信息化和供应链协同水平。开发推广工业机器人，在建筑陶瓷、玻璃、玻纤等行业开展“机器代人”试点。</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二、绿色建材评价标识行动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四）开展绿色建材评价。按照《绿色建材评价标识管理办法》，建立绿色建材评价标识制度。抓紧出台实施细则和各类建材产品的绿色评价技术要求。开展绿色建材星级评价，发布绿色建材产品目录。指导建筑业和消费者选材，促进建设全国统一、开放有序的绿色建材市场。</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五）构建绿色建材信息系统。建立绿色建材数据库和信息采集、共享制度。利用“互联网+”等信息技术构建绿色建材公共服务系统，发布绿色建材评价标识、试点示范等信息，普及绿色建材知识。构建绿色建材选用机制，疏通建筑工程绿色建材选用通道，实现产品质量可追溯。研究建立绿色建材第三方信息发布平台。</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六）扩大绿色建材的应用范围。围绕绿色建筑需求和建材工业发展方向，重点开展通用建筑材料、节能节地节水节材与建筑室内外环境保护等方面材料和产品的绿色评价工作。在推进绿色建筑发展和开展绿色建筑评价工作中强化对绿色建材应用的相关要求。在工业和信息化部、住房城乡建设部各类试点示范工程和推广项目中，进一步明确对绿色建材使用的规定。</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三、水泥与制品性能提升行动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lastRenderedPageBreak/>
        <w:t xml:space="preserve">　　（七）发展高品质和专用水泥。制修订水泥产品标准，完善产品质量标准体系，鼓励生产和使用高标号水泥、纯熟料水泥。优先发展并规范使用海工、核电、道路等工程专用水泥。支持延伸产业链，完善混凝土掺合料标准，加快机制砂石工业化、标准化和绿色化。</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（八）推广应用高性能混凝土。鼓励使用C35及以上强度等级预拌混凝土，推广大掺量掺合料及再生骨料应用技术，提升高性能混凝土应用技术水平。研究开发高性能混凝土耐久性设计和评价技术，延长工程寿命。</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九）大力发展装配式混凝土建筑及构配件。积极推广成熟的预制装配式混凝土结构体系，优化完善现有预制框架、剪力墙、框架-剪力墙结构等装配式混凝土结构体系。完善混凝土预制构配件的通用体系，推进叠合楼板、内外墙板、楼梯阳台、厨卫装饰等工厂化生产，引导构配件产业系列化开发、规模化生产、配套化供应。</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四、钢结构和木结构建筑推广行动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发展钢结构建筑和金属建材。在文化体育、教育医疗、交通枢纽、商业仓储等公共建筑中积极采用钢结构，发展钢结构住宅。工业建筑和基础设施大量采用钢结构。在大跨度工业厂房中全面采用钢结构。推进轻钢结构农房建设。鼓励生产和使用轻型铝合金模板和</w:t>
      </w:r>
      <w:proofErr w:type="gramStart"/>
      <w:r w:rsidRPr="00131E61">
        <w:rPr>
          <w:rFonts w:ascii="仿宋" w:eastAsia="仿宋" w:hAnsi="仿宋" w:cs="宋体" w:hint="eastAsia"/>
          <w:color w:val="000000"/>
          <w:kern w:val="0"/>
          <w:sz w:val="27"/>
          <w:szCs w:val="27"/>
        </w:rPr>
        <w:t>彩铝板</w:t>
      </w:r>
      <w:proofErr w:type="gramEnd"/>
      <w:r w:rsidRPr="00131E61">
        <w:rPr>
          <w:rFonts w:ascii="仿宋" w:eastAsia="仿宋" w:hAnsi="仿宋" w:cs="宋体" w:hint="eastAsia"/>
          <w:color w:val="000000"/>
          <w:kern w:val="0"/>
          <w:sz w:val="27"/>
          <w:szCs w:val="27"/>
        </w:rPr>
        <w:t>。</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（十一）发展木结构建筑。促进城镇木结构建筑应用，推动木结构建筑在政府投资的学校、幼托、敬老院、园林景观等低层新建公共建筑，</w:t>
      </w:r>
      <w:r w:rsidRPr="00131E61">
        <w:rPr>
          <w:rFonts w:ascii="仿宋" w:eastAsia="仿宋" w:hAnsi="仿宋" w:cs="宋体" w:hint="eastAsia"/>
          <w:color w:val="000000"/>
          <w:kern w:val="0"/>
          <w:sz w:val="27"/>
          <w:szCs w:val="27"/>
        </w:rPr>
        <w:lastRenderedPageBreak/>
        <w:t>以及</w:t>
      </w:r>
      <w:proofErr w:type="gramStart"/>
      <w:r w:rsidRPr="00131E61">
        <w:rPr>
          <w:rFonts w:ascii="仿宋" w:eastAsia="仿宋" w:hAnsi="仿宋" w:cs="宋体" w:hint="eastAsia"/>
          <w:color w:val="000000"/>
          <w:kern w:val="0"/>
          <w:sz w:val="27"/>
          <w:szCs w:val="27"/>
        </w:rPr>
        <w:t>城镇平改坡中</w:t>
      </w:r>
      <w:proofErr w:type="gramEnd"/>
      <w:r w:rsidRPr="00131E61">
        <w:rPr>
          <w:rFonts w:ascii="仿宋" w:eastAsia="仿宋" w:hAnsi="仿宋" w:cs="宋体" w:hint="eastAsia"/>
          <w:color w:val="000000"/>
          <w:kern w:val="0"/>
          <w:sz w:val="27"/>
          <w:szCs w:val="27"/>
        </w:rPr>
        <w:t>使用。推进多层木-钢、木-混凝土混合结构建筑，在以木结构建筑为特色的地区、旅游度假区重点推广木结构建筑。在经济发达地区的农村自建住宅、新农村居民点建设中重点推进木结构农房建设。</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二）大力发展生物质建材。促进木材加工和保护产业发展，支持利用农作物秸秆、竹纤维、木屑等发展生物质建材，优先发展和使用生物质纤维增强的木塑、新型镁质建材等围护用和装饰装修用产品。鼓励在竹资源丰富地区，发展竹制建材和</w:t>
      </w:r>
      <w:proofErr w:type="gramStart"/>
      <w:r w:rsidRPr="00131E61">
        <w:rPr>
          <w:rFonts w:ascii="仿宋" w:eastAsia="仿宋" w:hAnsi="仿宋" w:cs="宋体" w:hint="eastAsia"/>
          <w:color w:val="000000"/>
          <w:kern w:val="0"/>
          <w:sz w:val="27"/>
          <w:szCs w:val="27"/>
        </w:rPr>
        <w:t>竹结构</w:t>
      </w:r>
      <w:proofErr w:type="gramEnd"/>
      <w:r w:rsidRPr="00131E61">
        <w:rPr>
          <w:rFonts w:ascii="仿宋" w:eastAsia="仿宋" w:hAnsi="仿宋" w:cs="宋体" w:hint="eastAsia"/>
          <w:color w:val="000000"/>
          <w:kern w:val="0"/>
          <w:sz w:val="27"/>
          <w:szCs w:val="27"/>
        </w:rPr>
        <w:t>建筑。</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五、平板玻璃和节能门窗推广行动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三）大力推广节能门窗。实施建筑能效提升工程，建设高星级绿色建筑，发展超低能耗、近零能耗建筑。新建公共建筑、绿色建筑和既有建筑节能改造应使用低辐射镀膜玻璃、真（中）空玻璃、断桥铝合金等节能门窗，带动平板玻璃和铝型材生产线升级改造。</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四）严格使用安全玻璃。加强安全玻璃生产和使用监督检查，适时修订《建筑安全玻璃管理规定》，切实规范建筑安全玻璃生产、流通、设计、使用和安装管理，防止以次充好，消除玻璃门窗和幕墙安全隐患。</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（十五）发展新型和深加工玻璃产品。鼓励太阳能光热、光伏与建筑装配一体化，带动光热光伏玻璃产业发展。支持发展电子信息</w:t>
      </w:r>
      <w:proofErr w:type="gramStart"/>
      <w:r w:rsidRPr="00131E61">
        <w:rPr>
          <w:rFonts w:ascii="仿宋" w:eastAsia="仿宋" w:hAnsi="仿宋" w:cs="宋体" w:hint="eastAsia"/>
          <w:color w:val="000000"/>
          <w:kern w:val="0"/>
          <w:sz w:val="27"/>
          <w:szCs w:val="27"/>
        </w:rPr>
        <w:t>用屏显</w:t>
      </w:r>
      <w:r w:rsidRPr="00131E61">
        <w:rPr>
          <w:rFonts w:ascii="仿宋" w:eastAsia="仿宋" w:hAnsi="仿宋" w:cs="宋体" w:hint="eastAsia"/>
          <w:color w:val="000000"/>
          <w:kern w:val="0"/>
          <w:sz w:val="27"/>
          <w:szCs w:val="27"/>
        </w:rPr>
        <w:lastRenderedPageBreak/>
        <w:t>玻璃</w:t>
      </w:r>
      <w:proofErr w:type="gramEnd"/>
      <w:r w:rsidRPr="00131E61">
        <w:rPr>
          <w:rFonts w:ascii="仿宋" w:eastAsia="仿宋" w:hAnsi="仿宋" w:cs="宋体" w:hint="eastAsia"/>
          <w:color w:val="000000"/>
          <w:kern w:val="0"/>
          <w:sz w:val="27"/>
          <w:szCs w:val="27"/>
        </w:rPr>
        <w:t>基板、防火玻璃、汽车和高铁等用风挡玻璃基板等新产品，提高深加工水平和产品附加值。</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六、新型墙体和节能保温材料革新行动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（十六）新型墙</w:t>
      </w:r>
      <w:proofErr w:type="gramStart"/>
      <w:r w:rsidRPr="00131E61">
        <w:rPr>
          <w:rFonts w:ascii="仿宋" w:eastAsia="仿宋" w:hAnsi="仿宋" w:cs="宋体" w:hint="eastAsia"/>
          <w:color w:val="000000"/>
          <w:kern w:val="0"/>
          <w:sz w:val="27"/>
          <w:szCs w:val="27"/>
        </w:rPr>
        <w:t>体材</w:t>
      </w:r>
      <w:proofErr w:type="gramEnd"/>
      <w:r w:rsidRPr="00131E61">
        <w:rPr>
          <w:rFonts w:ascii="仿宋" w:eastAsia="仿宋" w:hAnsi="仿宋" w:cs="宋体" w:hint="eastAsia"/>
          <w:color w:val="000000"/>
          <w:kern w:val="0"/>
          <w:sz w:val="27"/>
          <w:szCs w:val="27"/>
        </w:rPr>
        <w:t>料革新。重点发展本质安全和节能环保、轻质高强的墙体和屋面材料，引导利用可再生资源制备新型墙</w:t>
      </w:r>
      <w:proofErr w:type="gramStart"/>
      <w:r w:rsidRPr="00131E61">
        <w:rPr>
          <w:rFonts w:ascii="仿宋" w:eastAsia="仿宋" w:hAnsi="仿宋" w:cs="宋体" w:hint="eastAsia"/>
          <w:color w:val="000000"/>
          <w:kern w:val="0"/>
          <w:sz w:val="27"/>
          <w:szCs w:val="27"/>
        </w:rPr>
        <w:t>体材</w:t>
      </w:r>
      <w:proofErr w:type="gramEnd"/>
      <w:r w:rsidRPr="00131E61">
        <w:rPr>
          <w:rFonts w:ascii="仿宋" w:eastAsia="仿宋" w:hAnsi="仿宋" w:cs="宋体" w:hint="eastAsia"/>
          <w:color w:val="000000"/>
          <w:kern w:val="0"/>
          <w:sz w:val="27"/>
          <w:szCs w:val="27"/>
        </w:rPr>
        <w:t>料。推广预拌砂浆，研发推广钢结构等装配式建筑应用的配套墙</w:t>
      </w:r>
      <w:proofErr w:type="gramStart"/>
      <w:r w:rsidRPr="00131E61">
        <w:rPr>
          <w:rFonts w:ascii="仿宋" w:eastAsia="仿宋" w:hAnsi="仿宋" w:cs="宋体" w:hint="eastAsia"/>
          <w:color w:val="000000"/>
          <w:kern w:val="0"/>
          <w:sz w:val="27"/>
          <w:szCs w:val="27"/>
        </w:rPr>
        <w:t>体材</w:t>
      </w:r>
      <w:proofErr w:type="gramEnd"/>
      <w:r w:rsidRPr="00131E61">
        <w:rPr>
          <w:rFonts w:ascii="仿宋" w:eastAsia="仿宋" w:hAnsi="仿宋" w:cs="宋体" w:hint="eastAsia"/>
          <w:color w:val="000000"/>
          <w:kern w:val="0"/>
          <w:sz w:val="27"/>
          <w:szCs w:val="27"/>
        </w:rPr>
        <w:t>料。</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宋体" w:eastAsia="宋体" w:hAnsi="宋体" w:cs="宋体" w:hint="eastAsia"/>
          <w:color w:val="000000"/>
          <w:kern w:val="0"/>
          <w:sz w:val="27"/>
          <w:szCs w:val="27"/>
        </w:rPr>
        <w:t> </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（十七）发展高效节能保温材料。鼓励发展保温、隔热及防火性能良好、施工便利、使用寿命长的外墙保温材料，开发推广结构与保温装饰一体化外墙板。</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七、陶瓷和化学建材消费升级行动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（十八）推广</w:t>
      </w:r>
      <w:proofErr w:type="gramStart"/>
      <w:r w:rsidRPr="00131E61">
        <w:rPr>
          <w:rFonts w:ascii="仿宋" w:eastAsia="仿宋" w:hAnsi="仿宋" w:cs="宋体" w:hint="eastAsia"/>
          <w:color w:val="000000"/>
          <w:kern w:val="0"/>
          <w:sz w:val="27"/>
          <w:szCs w:val="27"/>
        </w:rPr>
        <w:t>陶瓷薄砖和</w:t>
      </w:r>
      <w:proofErr w:type="gramEnd"/>
      <w:r w:rsidRPr="00131E61">
        <w:rPr>
          <w:rFonts w:ascii="仿宋" w:eastAsia="仿宋" w:hAnsi="仿宋" w:cs="宋体" w:hint="eastAsia"/>
          <w:color w:val="000000"/>
          <w:kern w:val="0"/>
          <w:sz w:val="27"/>
          <w:szCs w:val="27"/>
        </w:rPr>
        <w:t>节水洁具。推广使用大型化、薄型化的陶瓷砖，节水、轻量的座便器（小便器）。开发新型水龙头、马桶盖等智能卫浴用品，促进卫生陶瓷人性化、智能化生产，更好满足个性化消费。发展透水砖等城镇道路建设材料及集水系统，支撑海绵城市建设。</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九）提升管材和型材品质。大力推广应用耐腐蚀、密封性好、保温节能的新型管材和型材，提高使用寿命和耐久性。支持生产和推广使用大口径、耐腐蚀、长寿命、低渗漏、免维护的高分子材料或复合材料管材、管件，支撑地下管廊建设。</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宋体" w:eastAsia="宋体" w:hAnsi="宋体" w:cs="宋体" w:hint="eastAsia"/>
          <w:color w:val="000000"/>
          <w:kern w:val="0"/>
          <w:sz w:val="27"/>
          <w:szCs w:val="27"/>
        </w:rPr>
        <w:lastRenderedPageBreak/>
        <w:t> </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推广环境友好型涂料、防水和密封材料。支持发展低挥发性有机化合物（VOCs）的水性建筑涂料、建筑胶黏剂，推广应用耐腐蚀、耐老化、使用寿命长、施工方便快捷的高分子防水材料、密封材料和热反射膜。</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八、绿色建材下乡行动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一）支持绿色农房建设。结合新农村建设、绿色农房建设需要，落实《关于开展绿色农房建设的通知》，引导各地因地制宜生产和使用绿色建材，编制绿色农房用绿色建材产品目录，重点推广应用节能门窗、轻型保温砌块、</w:t>
      </w:r>
      <w:proofErr w:type="gramStart"/>
      <w:r w:rsidRPr="00131E61">
        <w:rPr>
          <w:rFonts w:ascii="仿宋" w:eastAsia="仿宋" w:hAnsi="仿宋" w:cs="宋体" w:hint="eastAsia"/>
          <w:color w:val="000000"/>
          <w:kern w:val="0"/>
          <w:sz w:val="27"/>
          <w:szCs w:val="27"/>
        </w:rPr>
        <w:t>预制部</w:t>
      </w:r>
      <w:proofErr w:type="gramEnd"/>
      <w:r w:rsidRPr="00131E61">
        <w:rPr>
          <w:rFonts w:ascii="仿宋" w:eastAsia="仿宋" w:hAnsi="仿宋" w:cs="宋体" w:hint="eastAsia"/>
          <w:color w:val="000000"/>
          <w:kern w:val="0"/>
          <w:sz w:val="27"/>
          <w:szCs w:val="27"/>
        </w:rPr>
        <w:t>品部件等绿色建材产品，提高绿色农房防灾减灾能力。</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（二十二）支持现代设施农业发展。围绕现代设施农业，积极发展和推广安全性好、性价比高、使用便利的玻璃、岩棉等产品。</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九、试点示范引领行动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宋体" w:eastAsia="宋体" w:hAnsi="宋体" w:cs="宋体" w:hint="eastAsia"/>
          <w:color w:val="000000"/>
          <w:kern w:val="0"/>
          <w:sz w:val="27"/>
          <w:szCs w:val="27"/>
        </w:rPr>
        <w:t> </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（二十三）工程应用示范。制定绿色建材应用试点示范申报、评审和验收等办法。结合绿色建筑、保障房建设、绿色生态城区、既有建筑节能改造、绿色农房、建筑产业现代化等工作，明确绿色建材应用的相</w:t>
      </w:r>
      <w:r w:rsidRPr="00131E61">
        <w:rPr>
          <w:rFonts w:ascii="仿宋" w:eastAsia="仿宋" w:hAnsi="仿宋" w:cs="宋体" w:hint="eastAsia"/>
          <w:color w:val="000000"/>
          <w:kern w:val="0"/>
          <w:sz w:val="27"/>
          <w:szCs w:val="27"/>
        </w:rPr>
        <w:lastRenderedPageBreak/>
        <w:t>关要求。选择典型城市和工程项目，开展钢结构、木结构、装配式混凝土结构等建筑应用绿色建材试点示范。</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（二十四）产业园区示范。在绿色建材发展基础好的地区，依托优势企业，整合要素资源，完善研发设计、检测验证、现代物流、电子商务等公共服务体系，支持建设以绿色建材为特色的产业园区。</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五）协同处置示范。按照《关于促进生产过程协同资源化处理城市和产业废弃物工作的意见》，持续开展好水泥窑协同处置城市生活垃圾等废弃物的试点示范。开展固体废弃物再生建材综合利用示范，建立再生建材工程应用长期监测机制，积累再生建材应用安全性技术资料。</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十、强化组织实施行动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六）加强组织领导。建立由工业和信息化部、住房城乡建设部牵头，相关部门参加的绿色建材生产和应用协调机制。加强绿色建材生产应用与绿色建筑发展、绿色城市建设的内在联系，统筹绿色建材生产、使用、标准、评价等环节，加强政策衔接，强化部门联动，组织实施相关行动，督促落实重点任务，协调完善推进措施。</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七）研究制定配套政策。利用现有渠道，引导社会资本，加大对共性关键技术研发投入，支持企业开展绿色建材生产和应用技术改造。研究制定财税、价格等相关政策，激励水泥窑协同处置、节能玻璃门窗、节水洁具、陶瓷薄砖、新型墙材等绿色建材生产和消费。支持有</w:t>
      </w:r>
      <w:r w:rsidRPr="00131E61">
        <w:rPr>
          <w:rFonts w:ascii="仿宋" w:eastAsia="仿宋" w:hAnsi="仿宋" w:cs="宋体" w:hint="eastAsia"/>
          <w:color w:val="000000"/>
          <w:kern w:val="0"/>
          <w:sz w:val="27"/>
          <w:szCs w:val="27"/>
        </w:rPr>
        <w:lastRenderedPageBreak/>
        <w:t>条件的地区设立绿色建材发展专项资金，对绿色建材生产和应用企业给予贷款贴息。将绿色建材评价标识信息纳入政府采购、招投标、融资授信等环节的采信系统。研究制定建材下乡专项财政补贴和钢结构部品生产企业增值税优惠政策。</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八）完善标准规范。进一步修改完善行业规范和准入标准，公告符合规范条件的企业和生产线名单。强化环保、能耗、质量和安全标准约束，构建强制性标准和自愿采用性标准相结合的标准体系。加强建筑工程设计规范与绿色建材产品标准的联动。取消复合水泥32.5等级标准，大力推进</w:t>
      </w:r>
      <w:proofErr w:type="gramStart"/>
      <w:r w:rsidRPr="00131E61">
        <w:rPr>
          <w:rFonts w:ascii="仿宋" w:eastAsia="仿宋" w:hAnsi="仿宋" w:cs="宋体" w:hint="eastAsia"/>
          <w:color w:val="000000"/>
          <w:kern w:val="0"/>
          <w:sz w:val="27"/>
          <w:szCs w:val="27"/>
        </w:rPr>
        <w:t>特种和</w:t>
      </w:r>
      <w:proofErr w:type="gramEnd"/>
      <w:r w:rsidRPr="00131E61">
        <w:rPr>
          <w:rFonts w:ascii="仿宋" w:eastAsia="仿宋" w:hAnsi="仿宋" w:cs="宋体" w:hint="eastAsia"/>
          <w:color w:val="000000"/>
          <w:kern w:val="0"/>
          <w:sz w:val="27"/>
          <w:szCs w:val="27"/>
        </w:rPr>
        <w:t>专用水泥应用。</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二十九）搭建创新平台。依托大型企业集团、科研院所、大专院校等单位，构建完善产学研用相结合的产业发展创新体系。创建一批以绿色建材为特色的技术中心、工程中心或重点实验室，完善产业发展所需公共研发、技术转化、检验认证等平台。加强建材生产与建筑设计、工程建造等上下游企业互动，组建绿色建材产业发展联盟。依托尾矿、建筑废弃物等资源建设新型墙</w:t>
      </w:r>
      <w:proofErr w:type="gramStart"/>
      <w:r w:rsidRPr="00131E61">
        <w:rPr>
          <w:rFonts w:ascii="仿宋" w:eastAsia="仿宋" w:hAnsi="仿宋" w:cs="宋体" w:hint="eastAsia"/>
          <w:color w:val="000000"/>
          <w:kern w:val="0"/>
          <w:sz w:val="27"/>
          <w:szCs w:val="27"/>
        </w:rPr>
        <w:t>体材</w:t>
      </w:r>
      <w:proofErr w:type="gramEnd"/>
      <w:r w:rsidRPr="00131E61">
        <w:rPr>
          <w:rFonts w:ascii="仿宋" w:eastAsia="仿宋" w:hAnsi="仿宋" w:cs="宋体" w:hint="eastAsia"/>
          <w:color w:val="000000"/>
          <w:kern w:val="0"/>
          <w:sz w:val="27"/>
          <w:szCs w:val="27"/>
        </w:rPr>
        <w:t>料、机制砂石生产基地。</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宋体" w:eastAsia="宋体" w:hAnsi="宋体" w:cs="宋体" w:hint="eastAsia"/>
          <w:color w:val="000000"/>
          <w:kern w:val="0"/>
          <w:sz w:val="27"/>
          <w:szCs w:val="27"/>
        </w:rPr>
        <w:t> </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（三十）开展宣传教育和检查。加大培训力度，开展绿色建材生产和应用的培训。开展形式多样的绿色建材宣传活动，强化公众绿色生产和消费理念，提高对绿色建材政策的理解与参与，使绿色建材的生产与</w:t>
      </w:r>
      <w:r w:rsidRPr="00131E61">
        <w:rPr>
          <w:rFonts w:ascii="仿宋" w:eastAsia="仿宋" w:hAnsi="仿宋" w:cs="宋体" w:hint="eastAsia"/>
          <w:color w:val="000000"/>
          <w:kern w:val="0"/>
          <w:sz w:val="27"/>
          <w:szCs w:val="27"/>
        </w:rPr>
        <w:lastRenderedPageBreak/>
        <w:t>应用成为全行业和社会各界的自觉行动。开展绿色建材行动检查，对不执行绿色建材生产和使用有关规定的，要加强舆论监督和通报批评。</w:t>
      </w:r>
    </w:p>
    <w:p w:rsidR="00131E61" w:rsidRPr="00131E61" w:rsidRDefault="00131E61" w:rsidP="00131E61">
      <w:pPr>
        <w:widowControl/>
        <w:shd w:val="clear" w:color="auto" w:fill="FFFFFF"/>
        <w:spacing w:before="100" w:beforeAutospacing="1" w:after="100" w:afterAutospacing="1" w:line="540" w:lineRule="atLeast"/>
        <w:rPr>
          <w:rFonts w:ascii="仿宋" w:eastAsia="仿宋" w:hAnsi="仿宋" w:cs="宋体"/>
          <w:color w:val="000000"/>
          <w:kern w:val="0"/>
          <w:sz w:val="27"/>
          <w:szCs w:val="27"/>
        </w:rPr>
      </w:pPr>
      <w:r w:rsidRPr="00131E61">
        <w:rPr>
          <w:rFonts w:ascii="仿宋" w:eastAsia="仿宋" w:hAnsi="仿宋" w:cs="宋体" w:hint="eastAsia"/>
          <w:color w:val="000000"/>
          <w:kern w:val="0"/>
          <w:sz w:val="27"/>
          <w:szCs w:val="27"/>
        </w:rPr>
        <w:t xml:space="preserve">　　各地要结合本地建材工业和建筑业发展实际，尽快制定本地区绿色建材发展实施方案，明确主体责任，扎实推进本地区绿色建材生产和应用各项工作。</w:t>
      </w:r>
    </w:p>
    <w:p w:rsidR="0022028D" w:rsidRPr="00131E61" w:rsidRDefault="0022028D">
      <w:pPr>
        <w:rPr>
          <w:rFonts w:ascii="仿宋" w:eastAsia="仿宋" w:hAnsi="仿宋" w:hint="eastAsia"/>
          <w:sz w:val="27"/>
          <w:szCs w:val="27"/>
        </w:rPr>
      </w:pPr>
    </w:p>
    <w:sectPr w:rsidR="0022028D" w:rsidRPr="0013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81"/>
    <w:rsid w:val="00131E61"/>
    <w:rsid w:val="0022028D"/>
    <w:rsid w:val="009E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2017-08-04T01:55:00Z</dcterms:created>
  <dcterms:modified xsi:type="dcterms:W3CDTF">2017-08-04T01:57:00Z</dcterms:modified>
</cp:coreProperties>
</file>