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DF34BC">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555A1D77">
      <w:pPr>
        <w:adjustRightInd w:val="0"/>
        <w:snapToGrid w:val="0"/>
        <w:spacing w:line="570" w:lineRule="exact"/>
        <w:jc w:val="center"/>
        <w:rPr>
          <w:rFonts w:hint="eastAsia"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广州市住房和城乡建设局关于规范</w:t>
      </w:r>
      <w:r>
        <w:rPr>
          <w:rFonts w:hint="eastAsia" w:ascii="Times New Roman" w:hAnsi="Times New Roman" w:eastAsia="方正小标宋简体"/>
          <w:color w:val="000000"/>
          <w:sz w:val="44"/>
          <w:szCs w:val="44"/>
          <w:lang w:val="en-US" w:eastAsia="zh-CN"/>
        </w:rPr>
        <w:t>房屋</w:t>
      </w:r>
      <w:r>
        <w:rPr>
          <w:rFonts w:hint="eastAsia" w:ascii="Times New Roman" w:hAnsi="Times New Roman" w:eastAsia="方正小标宋简体"/>
          <w:color w:val="000000"/>
          <w:sz w:val="44"/>
          <w:szCs w:val="44"/>
        </w:rPr>
        <w:t>建筑</w:t>
      </w:r>
    </w:p>
    <w:p w14:paraId="6EAA5AA7">
      <w:pPr>
        <w:adjustRightInd w:val="0"/>
        <w:snapToGrid w:val="0"/>
        <w:spacing w:line="570" w:lineRule="exact"/>
        <w:jc w:val="center"/>
        <w:rPr>
          <w:rFonts w:hint="eastAsia" w:ascii="Times New Roman" w:hAnsi="Times New Roman" w:eastAsia="方正小标宋简体"/>
          <w:color w:val="000000"/>
          <w:sz w:val="44"/>
          <w:szCs w:val="44"/>
        </w:rPr>
      </w:pPr>
      <w:r>
        <w:rPr>
          <w:rFonts w:hint="eastAsia" w:ascii="Times New Roman" w:hAnsi="Times New Roman" w:eastAsia="方正小标宋简体"/>
          <w:color w:val="000000"/>
          <w:sz w:val="44"/>
          <w:szCs w:val="44"/>
        </w:rPr>
        <w:t>工程地基基础检测工作的通知</w:t>
      </w:r>
    </w:p>
    <w:p w14:paraId="64CD65BD">
      <w:pPr>
        <w:widowControl/>
        <w:suppressAutoHyphens/>
        <w:bidi w:val="0"/>
        <w:adjustRightInd w:val="0"/>
        <w:spacing w:line="600" w:lineRule="exact"/>
        <w:jc w:val="center"/>
        <w:rPr>
          <w:rFonts w:hint="eastAsia" w:ascii="仿宋_GB2312" w:hAnsi="楷体" w:eastAsia="仿宋_GB2312" w:cs="仿宋_GB2312"/>
          <w:color w:val="000000"/>
          <w:kern w:val="0"/>
          <w:sz w:val="32"/>
          <w:szCs w:val="32"/>
        </w:rPr>
      </w:pPr>
      <w:r>
        <w:rPr>
          <w:rFonts w:hint="eastAsia" w:ascii="楷体_GB2312" w:hAnsi="楷体_GB2312" w:eastAsia="楷体_GB2312" w:cs="楷体_GB2312"/>
          <w:color w:val="000000"/>
          <w:kern w:val="0"/>
          <w:sz w:val="32"/>
          <w:szCs w:val="32"/>
        </w:rPr>
        <w:t>（征求意见稿）</w:t>
      </w:r>
    </w:p>
    <w:p w14:paraId="70E97D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600" w:lineRule="atLeast"/>
        <w:ind w:left="0" w:right="0" w:firstLine="0" w:firstLineChars="0"/>
        <w:jc w:val="left"/>
        <w:textAlignment w:val="auto"/>
        <w:rPr>
          <w:rFonts w:hint="eastAsia" w:ascii="仿宋_GB2312" w:hAnsi="楷体" w:eastAsia="仿宋_GB2312" w:cs="仿宋_GB2312"/>
          <w:i w:val="0"/>
          <w:iCs w:val="0"/>
          <w:caps w:val="0"/>
          <w:color w:val="000000"/>
          <w:spacing w:val="0"/>
          <w:kern w:val="0"/>
          <w:sz w:val="32"/>
          <w:szCs w:val="32"/>
          <w:shd w:val="clear" w:fill="FFFFFF"/>
        </w:rPr>
      </w:pPr>
    </w:p>
    <w:p w14:paraId="5D83AD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600" w:lineRule="atLeast"/>
        <w:ind w:left="0" w:right="0" w:firstLine="0" w:firstLineChars="0"/>
        <w:jc w:val="left"/>
        <w:textAlignment w:val="auto"/>
        <w:rPr>
          <w:rFonts w:hint="eastAsia" w:ascii="仿宋_GB2312" w:hAnsi="楷体" w:eastAsia="仿宋_GB2312" w:cs="仿宋_GB2312"/>
          <w:color w:val="000000"/>
          <w:kern w:val="0"/>
          <w:sz w:val="32"/>
          <w:szCs w:val="32"/>
        </w:rPr>
      </w:pPr>
      <w:r>
        <w:rPr>
          <w:rFonts w:hint="eastAsia" w:ascii="仿宋_GB2312" w:hAnsi="楷体" w:eastAsia="仿宋_GB2312" w:cs="仿宋_GB2312"/>
          <w:i w:val="0"/>
          <w:iCs w:val="0"/>
          <w:caps w:val="0"/>
          <w:color w:val="000000"/>
          <w:spacing w:val="0"/>
          <w:kern w:val="0"/>
          <w:sz w:val="32"/>
          <w:szCs w:val="32"/>
          <w:shd w:val="clear" w:fill="FFFFFF"/>
        </w:rPr>
        <w:t>各有关单位：</w:t>
      </w:r>
    </w:p>
    <w:p w14:paraId="6038B0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楷体" w:eastAsia="仿宋_GB2312" w:cs="仿宋_GB2312"/>
          <w:i w:val="0"/>
          <w:iCs w:val="0"/>
          <w:caps w:val="0"/>
          <w:color w:val="000000"/>
          <w:spacing w:val="0"/>
          <w:kern w:val="0"/>
          <w:sz w:val="32"/>
          <w:szCs w:val="32"/>
          <w:shd w:val="clear" w:fill="FFFFFF"/>
        </w:rPr>
        <w:t>为规范建筑工程</w:t>
      </w:r>
      <w:r>
        <w:rPr>
          <w:rFonts w:hint="eastAsia" w:ascii="仿宋_GB2312" w:hAnsi="仿宋_GB2312" w:eastAsia="仿宋_GB2312" w:cs="仿宋_GB2312"/>
          <w:i w:val="0"/>
          <w:iCs w:val="0"/>
          <w:caps w:val="0"/>
          <w:color w:val="000000"/>
          <w:spacing w:val="0"/>
          <w:kern w:val="0"/>
          <w:sz w:val="32"/>
          <w:szCs w:val="32"/>
          <w:shd w:val="clear" w:fill="FFFFFF"/>
        </w:rPr>
        <w:t>地基基础质量验收检测，保证建筑工程质量，根据《建设工程质量检测管理办法》（住房和城乡建设部令第57号）等有关规定，结合我市实际，现将建筑工程地基基础检测工作的有关事项通知如下：</w:t>
      </w:r>
    </w:p>
    <w:p w14:paraId="453E8A19">
      <w:pPr>
        <w:keepNext w:val="0"/>
        <w:keepLines w:val="0"/>
        <w:pageBreakBefore w:val="0"/>
        <w:kinsoku/>
        <w:overflowPunct/>
        <w:topLinePunct w:val="0"/>
        <w:autoSpaceDE/>
        <w:autoSpaceDN/>
        <w:bidi w:val="0"/>
        <w:adjustRightInd/>
        <w:snapToGrid/>
        <w:spacing w:line="440" w:lineRule="atLeast"/>
        <w:ind w:firstLine="470" w:firstLineChars="196"/>
        <w:textAlignment w:val="auto"/>
        <w:rPr>
          <w:rFonts w:hint="eastAsia" w:ascii="仿宋_GB2312" w:hAnsi="仿宋_GB2312" w:eastAsia="仿宋_GB2312" w:cs="仿宋_GB2312"/>
          <w:bCs/>
          <w:color w:val="000000"/>
          <w:sz w:val="24"/>
          <w:szCs w:val="24"/>
        </w:rPr>
      </w:pPr>
    </w:p>
    <w:p w14:paraId="4E5B9C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一、凡是在本市行政区域内对新建、改建和扩建</w:t>
      </w:r>
      <w:r>
        <w:rPr>
          <w:rFonts w:hint="eastAsia" w:ascii="仿宋_GB2312" w:hAnsi="仿宋_GB2312" w:eastAsia="仿宋_GB2312" w:cs="仿宋_GB2312"/>
          <w:i w:val="0"/>
          <w:iCs w:val="0"/>
          <w:caps w:val="0"/>
          <w:color w:val="000000"/>
          <w:spacing w:val="0"/>
          <w:kern w:val="0"/>
          <w:sz w:val="32"/>
          <w:szCs w:val="32"/>
          <w:highlight w:val="none"/>
          <w:shd w:val="clear" w:fill="FFFFFF"/>
        </w:rPr>
        <w:t>房屋</w:t>
      </w:r>
      <w:r>
        <w:rPr>
          <w:rFonts w:hint="eastAsia" w:ascii="仿宋_GB2312" w:hAnsi="仿宋_GB2312" w:eastAsia="仿宋_GB2312" w:cs="仿宋_GB2312"/>
          <w:i w:val="0"/>
          <w:iCs w:val="0"/>
          <w:caps w:val="0"/>
          <w:color w:val="000000"/>
          <w:spacing w:val="0"/>
          <w:kern w:val="0"/>
          <w:sz w:val="32"/>
          <w:szCs w:val="32"/>
          <w:shd w:val="clear" w:fill="FFFFFF"/>
        </w:rPr>
        <w:t>建筑工程，进行地基基础工程质量验收检测（以下简称地基基础检测）的，应当按本通知执行。</w:t>
      </w:r>
    </w:p>
    <w:p w14:paraId="036FFF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fill="FFFFFF"/>
        </w:rPr>
      </w:pPr>
    </w:p>
    <w:p w14:paraId="3FA0199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二、地基基础检测应由建设单位委托</w:t>
      </w:r>
      <w:r>
        <w:rPr>
          <w:rFonts w:hint="eastAsia" w:ascii="仿宋_GB2312" w:hAnsi="仿宋_GB2312" w:eastAsia="仿宋_GB2312" w:cs="仿宋_GB2312"/>
          <w:i w:val="0"/>
          <w:iCs w:val="0"/>
          <w:caps w:val="0"/>
          <w:color w:val="000000"/>
          <w:spacing w:val="0"/>
          <w:kern w:val="0"/>
          <w:sz w:val="32"/>
          <w:szCs w:val="32"/>
          <w:shd w:val="clear" w:fill="FFFFFF"/>
          <w:lang w:val="en-US" w:eastAsia="zh-CN"/>
        </w:rPr>
        <w:t>建设</w:t>
      </w:r>
      <w:r>
        <w:rPr>
          <w:rFonts w:hint="eastAsia" w:ascii="仿宋_GB2312" w:hAnsi="仿宋_GB2312" w:eastAsia="仿宋_GB2312" w:cs="仿宋_GB2312"/>
          <w:i w:val="0"/>
          <w:iCs w:val="0"/>
          <w:caps w:val="0"/>
          <w:color w:val="000000"/>
          <w:spacing w:val="0"/>
          <w:kern w:val="0"/>
          <w:sz w:val="32"/>
          <w:szCs w:val="32"/>
          <w:highlight w:val="none"/>
          <w:shd w:val="clear" w:fill="FFFFFF"/>
        </w:rPr>
        <w:t>工程质量检测机构</w:t>
      </w:r>
      <w:r>
        <w:rPr>
          <w:rFonts w:hint="eastAsia" w:ascii="仿宋_GB2312" w:hAnsi="仿宋_GB2312" w:eastAsia="仿宋_GB2312" w:cs="仿宋_GB2312"/>
          <w:i w:val="0"/>
          <w:iCs w:val="0"/>
          <w:caps w:val="0"/>
          <w:color w:val="000000"/>
          <w:spacing w:val="0"/>
          <w:kern w:val="0"/>
          <w:sz w:val="32"/>
          <w:szCs w:val="32"/>
          <w:highlight w:val="none"/>
          <w:shd w:val="clear" w:fill="FFFFFF"/>
          <w:lang w:eastAsia="zh-CN"/>
        </w:rPr>
        <w:t>（</w:t>
      </w:r>
      <w:r>
        <w:rPr>
          <w:rFonts w:hint="eastAsia" w:ascii="仿宋_GB2312" w:hAnsi="仿宋_GB2312" w:eastAsia="仿宋_GB2312" w:cs="仿宋_GB2312"/>
          <w:i w:val="0"/>
          <w:iCs w:val="0"/>
          <w:caps w:val="0"/>
          <w:color w:val="000000"/>
          <w:spacing w:val="0"/>
          <w:kern w:val="0"/>
          <w:sz w:val="32"/>
          <w:szCs w:val="32"/>
          <w:shd w:val="clear" w:fill="FFFFFF"/>
        </w:rPr>
        <w:t>以下简称</w:t>
      </w:r>
      <w:r>
        <w:rPr>
          <w:rFonts w:hint="eastAsia" w:ascii="仿宋_GB2312" w:hAnsi="仿宋_GB2312" w:eastAsia="仿宋_GB2312" w:cs="仿宋_GB2312"/>
          <w:i w:val="0"/>
          <w:iCs w:val="0"/>
          <w:caps w:val="0"/>
          <w:color w:val="000000"/>
          <w:spacing w:val="0"/>
          <w:kern w:val="0"/>
          <w:sz w:val="32"/>
          <w:szCs w:val="32"/>
          <w:shd w:val="clear" w:fill="FFFFFF"/>
          <w:lang w:val="en-US" w:eastAsia="zh-CN"/>
        </w:rPr>
        <w:t>检测机构</w:t>
      </w:r>
      <w:r>
        <w:rPr>
          <w:rFonts w:hint="eastAsia" w:ascii="仿宋_GB2312" w:hAnsi="仿宋_GB2312" w:eastAsia="仿宋_GB2312" w:cs="仿宋_GB2312"/>
          <w:i w:val="0"/>
          <w:iCs w:val="0"/>
          <w:caps w:val="0"/>
          <w:color w:val="000000"/>
          <w:spacing w:val="0"/>
          <w:kern w:val="0"/>
          <w:sz w:val="32"/>
          <w:szCs w:val="32"/>
          <w:highlight w:val="none"/>
          <w:shd w:val="clear" w:fill="FFFFFF"/>
          <w:lang w:eastAsia="zh-CN"/>
        </w:rPr>
        <w:t>）</w:t>
      </w:r>
      <w:r>
        <w:rPr>
          <w:rFonts w:hint="eastAsia" w:ascii="仿宋_GB2312" w:hAnsi="仿宋_GB2312" w:eastAsia="仿宋_GB2312" w:cs="仿宋_GB2312"/>
          <w:i w:val="0"/>
          <w:iCs w:val="0"/>
          <w:caps w:val="0"/>
          <w:color w:val="000000"/>
          <w:spacing w:val="0"/>
          <w:kern w:val="0"/>
          <w:sz w:val="32"/>
          <w:szCs w:val="32"/>
          <w:shd w:val="clear" w:fill="FFFFFF"/>
        </w:rPr>
        <w:t>实施</w:t>
      </w:r>
      <w:r>
        <w:rPr>
          <w:rFonts w:hint="eastAsia" w:ascii="仿宋_GB2312" w:hAnsi="仿宋_GB2312" w:eastAsia="仿宋_GB2312" w:cs="仿宋_GB2312"/>
          <w:i w:val="0"/>
          <w:iCs w:val="0"/>
          <w:caps w:val="0"/>
          <w:color w:val="000000"/>
          <w:spacing w:val="0"/>
          <w:kern w:val="0"/>
          <w:sz w:val="32"/>
          <w:szCs w:val="32"/>
          <w:shd w:val="clear" w:fill="FFFFFF"/>
          <w:lang w:eastAsia="zh-CN"/>
        </w:rPr>
        <w:t>，建设单位</w:t>
      </w:r>
      <w:r>
        <w:rPr>
          <w:rFonts w:hint="eastAsia" w:ascii="仿宋_GB2312" w:hAnsi="仿宋_GB2312" w:eastAsia="仿宋_GB2312" w:cs="仿宋_GB2312"/>
          <w:i w:val="0"/>
          <w:iCs w:val="0"/>
          <w:caps w:val="0"/>
          <w:color w:val="000000"/>
          <w:spacing w:val="0"/>
          <w:kern w:val="0"/>
          <w:sz w:val="32"/>
          <w:szCs w:val="32"/>
          <w:shd w:val="clear" w:fill="FFFFFF"/>
          <w:lang w:val="en-US" w:eastAsia="zh-CN"/>
        </w:rPr>
        <w:t>应与其签订检测合同</w:t>
      </w:r>
      <w:r>
        <w:rPr>
          <w:rFonts w:hint="eastAsia" w:ascii="仿宋_GB2312" w:hAnsi="仿宋_GB2312" w:eastAsia="仿宋_GB2312" w:cs="仿宋_GB2312"/>
          <w:i w:val="0"/>
          <w:iCs w:val="0"/>
          <w:caps w:val="0"/>
          <w:color w:val="000000"/>
          <w:spacing w:val="0"/>
          <w:kern w:val="0"/>
          <w:sz w:val="32"/>
          <w:szCs w:val="32"/>
          <w:shd w:val="clear" w:fill="FFFFFF"/>
        </w:rPr>
        <w:t>。承接地基基础检测的检测机构应取得相应资质证书，并纳入</w:t>
      </w:r>
      <w:r>
        <w:rPr>
          <w:rFonts w:hint="eastAsia" w:ascii="仿宋_GB2312" w:hAnsi="仿宋_GB2312" w:eastAsia="仿宋_GB2312" w:cs="仿宋_GB2312"/>
          <w:i w:val="0"/>
          <w:iCs w:val="0"/>
          <w:caps w:val="0"/>
          <w:color w:val="000000"/>
          <w:spacing w:val="0"/>
          <w:kern w:val="0"/>
          <w:sz w:val="32"/>
          <w:szCs w:val="32"/>
          <w:highlight w:val="none"/>
          <w:shd w:val="clear" w:fill="FFFFFF"/>
        </w:rPr>
        <w:t>市建设行政主管部门</w:t>
      </w:r>
      <w:r>
        <w:rPr>
          <w:rFonts w:hint="eastAsia" w:ascii="仿宋_GB2312" w:hAnsi="仿宋_GB2312" w:eastAsia="仿宋_GB2312" w:cs="仿宋_GB2312"/>
          <w:i w:val="0"/>
          <w:iCs w:val="0"/>
          <w:caps w:val="0"/>
          <w:color w:val="000000"/>
          <w:spacing w:val="0"/>
          <w:kern w:val="0"/>
          <w:sz w:val="32"/>
          <w:szCs w:val="32"/>
          <w:shd w:val="clear" w:fill="FFFFFF"/>
        </w:rPr>
        <w:t>信息监督平台的在线监管；其承担的检测项目</w:t>
      </w:r>
      <w:r>
        <w:rPr>
          <w:rFonts w:hint="eastAsia" w:ascii="仿宋_GB2312" w:hAnsi="仿宋_GB2312" w:eastAsia="仿宋_GB2312" w:cs="仿宋_GB2312"/>
          <w:i w:val="0"/>
          <w:iCs w:val="0"/>
          <w:caps w:val="0"/>
          <w:color w:val="000000"/>
          <w:spacing w:val="0"/>
          <w:kern w:val="0"/>
          <w:sz w:val="32"/>
          <w:szCs w:val="32"/>
          <w:shd w:val="clear" w:fill="FFFFFF"/>
          <w:lang w:val="en-US" w:eastAsia="zh-CN"/>
        </w:rPr>
        <w:t>不得超出资质证书检测能力范围</w:t>
      </w:r>
      <w:r>
        <w:rPr>
          <w:rFonts w:hint="eastAsia" w:ascii="仿宋_GB2312" w:hAnsi="仿宋_GB2312" w:eastAsia="仿宋_GB2312" w:cs="仿宋_GB2312"/>
          <w:i w:val="0"/>
          <w:iCs w:val="0"/>
          <w:caps w:val="0"/>
          <w:color w:val="000000"/>
          <w:spacing w:val="0"/>
          <w:kern w:val="0"/>
          <w:sz w:val="32"/>
          <w:szCs w:val="32"/>
          <w:shd w:val="clear" w:fill="FFFFFF"/>
        </w:rPr>
        <w:t>；其检测人员应当由具备相应工程质量检测知识和能力的专业技术人员担任。</w:t>
      </w:r>
    </w:p>
    <w:p w14:paraId="7891AA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600" w:lineRule="atLeast"/>
        <w:ind w:left="0" w:right="0" w:firstLine="480" w:firstLineChars="200"/>
        <w:jc w:val="left"/>
        <w:textAlignment w:val="auto"/>
        <w:rPr>
          <w:rFonts w:hint="eastAsia" w:ascii="仿宋_GB2312" w:hAnsi="仿宋_GB2312" w:eastAsia="仿宋_GB2312" w:cs="仿宋_GB2312"/>
          <w:bCs/>
          <w:color w:val="000000"/>
          <w:sz w:val="24"/>
          <w:szCs w:val="24"/>
          <w:lang w:val="en-US" w:eastAsia="zh-CN"/>
        </w:rPr>
      </w:pPr>
    </w:p>
    <w:p w14:paraId="2A6EBE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rPr>
      </w:pPr>
      <w:r>
        <w:rPr>
          <w:rFonts w:hint="eastAsia" w:ascii="仿宋_GB2312" w:hAnsi="仿宋_GB2312" w:eastAsia="仿宋_GB2312" w:cs="仿宋_GB2312"/>
          <w:i w:val="0"/>
          <w:iCs w:val="0"/>
          <w:caps w:val="0"/>
          <w:color w:val="000000"/>
          <w:spacing w:val="0"/>
          <w:kern w:val="0"/>
          <w:sz w:val="32"/>
          <w:szCs w:val="32"/>
          <w:shd w:val="clear" w:fill="FFFFFF"/>
        </w:rPr>
        <w:t>三、</w:t>
      </w:r>
      <w:r>
        <w:rPr>
          <w:rFonts w:hint="eastAsia" w:ascii="仿宋_GB2312" w:hAnsi="仿宋_GB2312" w:eastAsia="仿宋_GB2312" w:cs="仿宋_GB2312"/>
          <w:i w:val="0"/>
          <w:iCs w:val="0"/>
          <w:caps w:val="0"/>
          <w:strike w:val="0"/>
          <w:dstrike w:val="0"/>
          <w:color w:val="000000"/>
          <w:spacing w:val="0"/>
          <w:kern w:val="0"/>
          <w:sz w:val="32"/>
          <w:szCs w:val="32"/>
          <w:u w:val="none"/>
          <w:shd w:val="clear" w:fill="FFFFFF"/>
        </w:rPr>
        <w:t>地基基础检测</w:t>
      </w:r>
      <w:r>
        <w:rPr>
          <w:rFonts w:hint="eastAsia" w:ascii="仿宋_GB2312" w:hAnsi="仿宋_GB2312" w:eastAsia="仿宋_GB2312" w:cs="仿宋_GB2312"/>
          <w:i w:val="0"/>
          <w:iCs w:val="0"/>
          <w:caps w:val="0"/>
          <w:strike w:val="0"/>
          <w:dstrike w:val="0"/>
          <w:color w:val="000000"/>
          <w:spacing w:val="0"/>
          <w:kern w:val="0"/>
          <w:sz w:val="32"/>
          <w:szCs w:val="32"/>
          <w:highlight w:val="none"/>
          <w:u w:val="none"/>
          <w:shd w:val="clear" w:fill="FFFFFF"/>
        </w:rPr>
        <w:t>应当遵守国家</w:t>
      </w:r>
      <w:r>
        <w:rPr>
          <w:rFonts w:hint="eastAsia" w:ascii="仿宋_GB2312" w:hAnsi="仿宋_GB2312" w:eastAsia="仿宋_GB2312" w:cs="仿宋_GB2312"/>
          <w:i w:val="0"/>
          <w:iCs w:val="0"/>
          <w:caps w:val="0"/>
          <w:strike w:val="0"/>
          <w:dstrike w:val="0"/>
          <w:color w:val="000000"/>
          <w:spacing w:val="0"/>
          <w:kern w:val="0"/>
          <w:sz w:val="32"/>
          <w:szCs w:val="32"/>
          <w:u w:val="none"/>
          <w:shd w:val="clear" w:fill="FFFFFF"/>
        </w:rPr>
        <w:t>和地方标准、规范</w:t>
      </w:r>
      <w:r>
        <w:rPr>
          <w:rFonts w:hint="eastAsia" w:ascii="仿宋_GB2312" w:hAnsi="仿宋_GB2312" w:eastAsia="仿宋_GB2312" w:cs="仿宋_GB2312"/>
          <w:i w:val="0"/>
          <w:iCs w:val="0"/>
          <w:caps w:val="0"/>
          <w:color w:val="000000"/>
          <w:spacing w:val="0"/>
          <w:kern w:val="0"/>
          <w:sz w:val="32"/>
          <w:szCs w:val="32"/>
          <w:shd w:val="clear" w:fill="FFFFFF"/>
          <w:lang w:val="en-US" w:eastAsia="zh-CN"/>
        </w:rPr>
        <w:t>；其中，常见的地基基础质量检测方法和数量参照附件1要求开展。</w:t>
      </w:r>
    </w:p>
    <w:p w14:paraId="78F201D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_GB2312" w:hAnsi="仿宋_GB2312" w:eastAsia="仿宋_GB2312" w:cs="仿宋_GB2312"/>
          <w:color w:val="000000"/>
          <w:sz w:val="32"/>
          <w:szCs w:val="32"/>
          <w:lang w:val="en-US" w:eastAsia="zh-CN"/>
        </w:rPr>
      </w:pPr>
    </w:p>
    <w:p w14:paraId="7B27E7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四、设计等级为甲级的地基基础工程，同一单位工程的基桩完整性检测与承载力检测</w:t>
      </w:r>
      <w:r>
        <w:rPr>
          <w:rFonts w:hint="eastAsia" w:ascii="仿宋_GB2312" w:hAnsi="仿宋_GB2312" w:eastAsia="仿宋_GB2312" w:cs="仿宋_GB2312"/>
          <w:i w:val="0"/>
          <w:iCs w:val="0"/>
          <w:caps w:val="0"/>
          <w:color w:val="000000"/>
          <w:spacing w:val="0"/>
          <w:kern w:val="0"/>
          <w:sz w:val="32"/>
          <w:szCs w:val="32"/>
          <w:shd w:val="clear" w:fill="FFFFFF"/>
          <w:lang w:eastAsia="zh-CN"/>
        </w:rPr>
        <w:t>，</w:t>
      </w:r>
      <w:r>
        <w:rPr>
          <w:rFonts w:hint="eastAsia" w:ascii="仿宋_GB2312" w:hAnsi="仿宋_GB2312" w:eastAsia="仿宋_GB2312" w:cs="仿宋_GB2312"/>
          <w:b w:val="0"/>
          <w:bCs w:val="0"/>
          <w:i w:val="0"/>
          <w:iCs w:val="0"/>
          <w:caps w:val="0"/>
          <w:color w:val="000000"/>
          <w:spacing w:val="0"/>
          <w:kern w:val="0"/>
          <w:sz w:val="32"/>
          <w:szCs w:val="32"/>
          <w:shd w:val="clear" w:fill="FFFFFF"/>
        </w:rPr>
        <w:t>宜</w:t>
      </w:r>
      <w:r>
        <w:rPr>
          <w:rFonts w:hint="eastAsia" w:ascii="仿宋_GB2312" w:hAnsi="仿宋_GB2312" w:eastAsia="仿宋_GB2312" w:cs="仿宋_GB2312"/>
          <w:i w:val="0"/>
          <w:iCs w:val="0"/>
          <w:caps w:val="0"/>
          <w:color w:val="000000"/>
          <w:spacing w:val="0"/>
          <w:kern w:val="0"/>
          <w:sz w:val="32"/>
          <w:szCs w:val="32"/>
          <w:shd w:val="clear" w:fill="FFFFFF"/>
        </w:rPr>
        <w:t>委托不同的检测机构进行检测，以便于基桩检测不同方法之间的相关验证。</w:t>
      </w:r>
    </w:p>
    <w:p w14:paraId="56E1464A">
      <w:pPr>
        <w:keepNext w:val="0"/>
        <w:keepLines w:val="0"/>
        <w:pageBreakBefore w:val="0"/>
        <w:kinsoku/>
        <w:overflowPunct/>
        <w:topLinePunct w:val="0"/>
        <w:autoSpaceDE/>
        <w:autoSpaceDN/>
        <w:bidi w:val="0"/>
        <w:adjustRightInd/>
        <w:snapToGrid/>
        <w:spacing w:line="600" w:lineRule="atLeast"/>
        <w:ind w:firstLine="627" w:firstLineChars="196"/>
        <w:textAlignment w:val="auto"/>
        <w:rPr>
          <w:rFonts w:hint="eastAsia" w:ascii="仿宋_GB2312" w:hAnsi="仿宋_GB2312" w:eastAsia="仿宋_GB2312" w:cs="仿宋_GB2312"/>
          <w:color w:val="000000"/>
          <w:sz w:val="32"/>
          <w:szCs w:val="32"/>
          <w:lang w:val="en-US" w:eastAsia="zh-CN"/>
        </w:rPr>
      </w:pPr>
    </w:p>
    <w:p w14:paraId="27AD3A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五、单位工程的同一检测项目采用同一检测方法的，原则上只能由同一家检测机构完成检测工作；</w:t>
      </w:r>
      <w:r>
        <w:rPr>
          <w:rFonts w:hint="eastAsia" w:ascii="仿宋_GB2312" w:hAnsi="仿宋_GB2312" w:eastAsia="仿宋_GB2312" w:cs="仿宋_GB2312"/>
          <w:i w:val="0"/>
          <w:iCs w:val="0"/>
          <w:caps w:val="0"/>
          <w:color w:val="000000"/>
          <w:spacing w:val="0"/>
          <w:kern w:val="0"/>
          <w:sz w:val="32"/>
          <w:szCs w:val="32"/>
          <w:shd w:val="clear" w:fill="FFFFFF"/>
          <w:lang w:val="en-US" w:eastAsia="zh-CN"/>
        </w:rPr>
        <w:t>检测机构应将</w:t>
      </w:r>
      <w:r>
        <w:rPr>
          <w:rFonts w:hint="eastAsia" w:ascii="仿宋_GB2312" w:hAnsi="仿宋_GB2312" w:eastAsia="仿宋_GB2312" w:cs="仿宋_GB2312"/>
          <w:i w:val="0"/>
          <w:iCs w:val="0"/>
          <w:caps w:val="0"/>
          <w:color w:val="000000"/>
          <w:spacing w:val="0"/>
          <w:kern w:val="0"/>
          <w:sz w:val="32"/>
          <w:szCs w:val="32"/>
          <w:shd w:val="clear" w:fill="FFFFFF"/>
        </w:rPr>
        <w:t>同一批抽检的结果出具在同一报告上</w:t>
      </w:r>
      <w:r>
        <w:rPr>
          <w:rFonts w:hint="eastAsia" w:ascii="仿宋_GB2312" w:hAnsi="仿宋_GB2312" w:eastAsia="仿宋_GB2312" w:cs="仿宋_GB2312"/>
          <w:i w:val="0"/>
          <w:iCs w:val="0"/>
          <w:caps w:val="0"/>
          <w:color w:val="000000"/>
          <w:spacing w:val="0"/>
          <w:sz w:val="32"/>
          <w:szCs w:val="32"/>
          <w:shd w:val="clear" w:fill="FFFFFF"/>
        </w:rPr>
        <w:t>作为工程质量验收资料</w:t>
      </w:r>
      <w:r>
        <w:rPr>
          <w:rFonts w:hint="eastAsia" w:ascii="仿宋_GB2312" w:hAnsi="仿宋_GB2312" w:eastAsia="仿宋_GB2312" w:cs="仿宋_GB2312"/>
          <w:i w:val="0"/>
          <w:iCs w:val="0"/>
          <w:caps w:val="0"/>
          <w:color w:val="000000"/>
          <w:spacing w:val="0"/>
          <w:kern w:val="0"/>
          <w:sz w:val="32"/>
          <w:szCs w:val="32"/>
          <w:shd w:val="clear" w:fill="FFFFFF"/>
        </w:rPr>
        <w:t>，不得将不合格或异常的检测结果另行单独出具检测报告</w:t>
      </w:r>
      <w:r>
        <w:rPr>
          <w:rFonts w:hint="eastAsia" w:ascii="仿宋_GB2312" w:hAnsi="仿宋_GB2312" w:eastAsia="仿宋_GB2312" w:cs="仿宋_GB2312"/>
          <w:i w:val="0"/>
          <w:iCs w:val="0"/>
          <w:caps w:val="0"/>
          <w:color w:val="auto"/>
          <w:spacing w:val="0"/>
          <w:kern w:val="0"/>
          <w:sz w:val="32"/>
          <w:szCs w:val="32"/>
          <w:highlight w:val="none"/>
          <w:shd w:val="clear" w:fill="FFFFFF"/>
        </w:rPr>
        <w:t>；</w:t>
      </w:r>
      <w:r>
        <w:rPr>
          <w:rFonts w:hint="eastAsia" w:ascii="仿宋_GB2312" w:hAnsi="仿宋_GB2312" w:eastAsia="仿宋_GB2312" w:cs="仿宋_GB2312"/>
          <w:i w:val="0"/>
          <w:iCs w:val="0"/>
          <w:caps w:val="0"/>
          <w:color w:val="000000"/>
          <w:spacing w:val="0"/>
          <w:kern w:val="0"/>
          <w:sz w:val="32"/>
          <w:szCs w:val="32"/>
          <w:shd w:val="clear" w:fill="FFFFFF"/>
        </w:rPr>
        <w:t>对检测结果有争议的，应报请工程质量监督机构协调处理。检测报告必须要有明确的合格与否，或是否满足设计要求的结论。</w:t>
      </w:r>
    </w:p>
    <w:p w14:paraId="45A72E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fill="FFFFFF"/>
        </w:rPr>
      </w:pPr>
    </w:p>
    <w:p w14:paraId="09BC2E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rPr>
        <w:t>六、对地基基础检测结果有异议的，应进行验证检测</w:t>
      </w:r>
      <w:r>
        <w:rPr>
          <w:rFonts w:hint="eastAsia" w:ascii="仿宋_GB2312" w:hAnsi="仿宋_GB2312" w:eastAsia="仿宋_GB2312" w:cs="仿宋_GB2312"/>
          <w:i w:val="0"/>
          <w:iCs w:val="0"/>
          <w:caps w:val="0"/>
          <w:color w:val="000000"/>
          <w:spacing w:val="0"/>
          <w:kern w:val="0"/>
          <w:sz w:val="32"/>
          <w:szCs w:val="32"/>
          <w:shd w:val="clear" w:fill="FFFFFF"/>
          <w:lang w:eastAsia="zh-CN"/>
        </w:rPr>
        <w:t>；</w:t>
      </w:r>
      <w:r>
        <w:rPr>
          <w:rFonts w:hint="eastAsia" w:ascii="仿宋_GB2312" w:hAnsi="仿宋_GB2312" w:eastAsia="仿宋_GB2312" w:cs="仿宋_GB2312"/>
          <w:i w:val="0"/>
          <w:iCs w:val="0"/>
          <w:caps w:val="0"/>
          <w:color w:val="000000"/>
          <w:spacing w:val="0"/>
          <w:kern w:val="0"/>
          <w:sz w:val="32"/>
          <w:szCs w:val="32"/>
          <w:shd w:val="clear" w:fill="FFFFFF"/>
        </w:rPr>
        <w:t>地基基础检测结果不满足原设计要求的，应按照有关规定研究确定处理方案或扩大抽检的方法及数量。验证检测和扩大抽检</w:t>
      </w:r>
      <w:r>
        <w:rPr>
          <w:rFonts w:hint="eastAsia" w:ascii="仿宋_GB2312" w:hAnsi="仿宋_GB2312" w:eastAsia="仿宋_GB2312" w:cs="仿宋_GB2312"/>
          <w:i w:val="0"/>
          <w:iCs w:val="0"/>
          <w:caps w:val="0"/>
          <w:color w:val="000000"/>
          <w:spacing w:val="0"/>
          <w:kern w:val="0"/>
          <w:sz w:val="32"/>
          <w:szCs w:val="32"/>
          <w:shd w:val="clear" w:fill="FFFFFF"/>
          <w:lang w:val="en-US" w:eastAsia="zh-CN"/>
        </w:rPr>
        <w:t>均</w:t>
      </w:r>
      <w:r>
        <w:rPr>
          <w:rFonts w:hint="eastAsia" w:ascii="仿宋_GB2312" w:hAnsi="仿宋_GB2312" w:eastAsia="仿宋_GB2312" w:cs="仿宋_GB2312"/>
          <w:i w:val="0"/>
          <w:iCs w:val="0"/>
          <w:caps w:val="0"/>
          <w:color w:val="000000"/>
          <w:spacing w:val="0"/>
          <w:kern w:val="0"/>
          <w:sz w:val="32"/>
          <w:szCs w:val="32"/>
          <w:shd w:val="clear" w:fill="FFFFFF"/>
        </w:rPr>
        <w:t>应</w:t>
      </w:r>
      <w:r>
        <w:rPr>
          <w:rFonts w:hint="eastAsia" w:ascii="仿宋_GB2312" w:hAnsi="仿宋_GB2312" w:eastAsia="仿宋_GB2312" w:cs="仿宋_GB2312"/>
          <w:i w:val="0"/>
          <w:iCs w:val="0"/>
          <w:caps w:val="0"/>
          <w:color w:val="000000"/>
          <w:spacing w:val="0"/>
          <w:kern w:val="0"/>
          <w:sz w:val="32"/>
          <w:szCs w:val="32"/>
          <w:shd w:val="clear" w:fill="FFFFFF"/>
          <w:lang w:val="en-US" w:eastAsia="zh-CN"/>
        </w:rPr>
        <w:t>告知</w:t>
      </w:r>
      <w:r>
        <w:rPr>
          <w:rFonts w:hint="eastAsia" w:ascii="仿宋_GB2312" w:hAnsi="仿宋_GB2312" w:eastAsia="仿宋_GB2312" w:cs="仿宋_GB2312"/>
          <w:i w:val="0"/>
          <w:iCs w:val="0"/>
          <w:caps w:val="0"/>
          <w:color w:val="000000"/>
          <w:spacing w:val="0"/>
          <w:kern w:val="0"/>
          <w:sz w:val="32"/>
          <w:szCs w:val="32"/>
          <w:shd w:val="clear" w:fill="FFFFFF"/>
        </w:rPr>
        <w:t>工程质量监督机构</w:t>
      </w:r>
      <w:r>
        <w:rPr>
          <w:rFonts w:hint="eastAsia" w:ascii="仿宋_GB2312" w:hAnsi="仿宋_GB2312" w:eastAsia="仿宋_GB2312" w:cs="仿宋_GB2312"/>
          <w:i w:val="0"/>
          <w:iCs w:val="0"/>
          <w:caps w:val="0"/>
          <w:color w:val="000000"/>
          <w:spacing w:val="0"/>
          <w:kern w:val="0"/>
          <w:sz w:val="32"/>
          <w:szCs w:val="32"/>
          <w:shd w:val="clear" w:fill="FFFFFF"/>
          <w:lang w:eastAsia="zh-CN"/>
        </w:rPr>
        <w:t>，</w:t>
      </w:r>
      <w:r>
        <w:rPr>
          <w:rFonts w:hint="eastAsia" w:ascii="仿宋_GB2312" w:hAnsi="仿宋_GB2312" w:eastAsia="仿宋_GB2312" w:cs="仿宋_GB2312"/>
          <w:i w:val="0"/>
          <w:iCs w:val="0"/>
          <w:caps w:val="0"/>
          <w:color w:val="000000"/>
          <w:spacing w:val="0"/>
          <w:kern w:val="0"/>
          <w:sz w:val="32"/>
          <w:szCs w:val="32"/>
          <w:shd w:val="clear" w:fill="FFFFFF"/>
        </w:rPr>
        <w:t>发现异常或不符合设计要求后，应当研究确定处理方案和进一步抽检的方案。</w:t>
      </w:r>
    </w:p>
    <w:p w14:paraId="3FA2E0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i w:val="0"/>
          <w:iCs w:val="0"/>
          <w:caps w:val="0"/>
          <w:color w:val="000000"/>
          <w:spacing w:val="0"/>
          <w:kern w:val="0"/>
          <w:sz w:val="32"/>
          <w:szCs w:val="32"/>
          <w:highlight w:val="none"/>
          <w:shd w:val="clear" w:fill="FFFFFF"/>
          <w:lang w:val="en-US" w:eastAsia="zh-CN"/>
        </w:rPr>
        <w:t>验证检测和扩大抽检应符合广东省标准《建筑地基基础检测规范》（DBJ/T 15-60-2019）的相关规定。对钻芯法检测结果有异议时，宜在原受检桩上原孔进行孔内摄像验证或增加钻孔进行验证检测。当未埋设声测管而无法采用声波透射法进行扩大检测时，应采用钻芯法或高应变（完整性）法进行扩大抽检。</w:t>
      </w:r>
    </w:p>
    <w:p w14:paraId="0F1C38BC">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highlight w:val="yellow"/>
        </w:rPr>
      </w:pPr>
      <w:r>
        <w:rPr>
          <w:rFonts w:hint="eastAsia" w:ascii="仿宋_GB2312" w:hAnsi="仿宋_GB2312" w:eastAsia="仿宋_GB2312" w:cs="仿宋_GB2312"/>
          <w:color w:val="000000"/>
          <w:kern w:val="0"/>
          <w:sz w:val="32"/>
          <w:szCs w:val="32"/>
          <w:highlight w:val="none"/>
        </w:rPr>
        <w:t>补桩、加固处理后的桩、重新处理后的地基，均应进行抽检。检测方法应优先选用钻芯法、静载试验或高应变法</w:t>
      </w:r>
      <w:r>
        <w:rPr>
          <w:rFonts w:hint="eastAsia" w:ascii="仿宋_GB2312" w:hAnsi="仿宋_GB2312" w:eastAsia="仿宋_GB2312" w:cs="仿宋_GB2312"/>
          <w:color w:val="000000"/>
          <w:kern w:val="0"/>
          <w:sz w:val="32"/>
          <w:szCs w:val="32"/>
          <w:highlight w:val="none"/>
          <w:lang w:val="en-US" w:eastAsia="zh-CN"/>
        </w:rPr>
        <w:t>、平板载荷试验</w:t>
      </w:r>
      <w:r>
        <w:rPr>
          <w:rFonts w:hint="eastAsia" w:ascii="仿宋_GB2312" w:hAnsi="仿宋_GB2312" w:eastAsia="仿宋_GB2312" w:cs="仿宋_GB2312"/>
          <w:color w:val="000000"/>
          <w:kern w:val="0"/>
          <w:sz w:val="32"/>
          <w:szCs w:val="32"/>
          <w:highlight w:val="none"/>
        </w:rPr>
        <w:t>。</w:t>
      </w:r>
    </w:p>
    <w:p w14:paraId="679423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fill="FFFFFF"/>
        </w:rPr>
      </w:pPr>
    </w:p>
    <w:p w14:paraId="1B22C7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fill="FFFFFF"/>
        </w:rPr>
      </w:pPr>
      <w:r>
        <w:rPr>
          <w:rFonts w:hint="eastAsia" w:ascii="仿宋_GB2312" w:hAnsi="仿宋_GB2312" w:eastAsia="仿宋_GB2312" w:cs="仿宋_GB2312"/>
          <w:i w:val="0"/>
          <w:iCs w:val="0"/>
          <w:caps w:val="0"/>
          <w:color w:val="000000"/>
          <w:spacing w:val="0"/>
          <w:kern w:val="0"/>
          <w:sz w:val="32"/>
          <w:szCs w:val="32"/>
          <w:shd w:val="clear" w:fill="FFFFFF"/>
        </w:rPr>
        <w:t>七、地基基础检测（含验证检测、扩大检测、不符合原设计要求的处理）方案必须由建设单位</w:t>
      </w:r>
      <w:r>
        <w:rPr>
          <w:rFonts w:hint="eastAsia" w:ascii="仿宋_GB2312" w:hAnsi="仿宋_GB2312" w:eastAsia="仿宋_GB2312" w:cs="仿宋_GB2312"/>
          <w:i w:val="0"/>
          <w:iCs w:val="0"/>
          <w:caps w:val="0"/>
          <w:color w:val="000000"/>
          <w:spacing w:val="0"/>
          <w:kern w:val="0"/>
          <w:sz w:val="32"/>
          <w:szCs w:val="32"/>
          <w:u w:val="none"/>
          <w:shd w:val="clear" w:fill="FFFFFF"/>
          <w:lang w:val="en-US" w:eastAsia="zh-CN"/>
        </w:rPr>
        <w:t>组织</w:t>
      </w:r>
      <w:r>
        <w:rPr>
          <w:rFonts w:hint="eastAsia" w:ascii="仿宋_GB2312" w:hAnsi="仿宋_GB2312" w:eastAsia="仿宋_GB2312" w:cs="仿宋_GB2312"/>
          <w:i w:val="0"/>
          <w:iCs w:val="0"/>
          <w:caps w:val="0"/>
          <w:color w:val="000000"/>
          <w:spacing w:val="0"/>
          <w:kern w:val="0"/>
          <w:sz w:val="32"/>
          <w:szCs w:val="32"/>
          <w:shd w:val="clear" w:fill="FFFFFF"/>
        </w:rPr>
        <w:t>勘察</w:t>
      </w:r>
      <w:r>
        <w:rPr>
          <w:rFonts w:hint="eastAsia" w:ascii="仿宋_GB2312" w:hAnsi="仿宋_GB2312" w:eastAsia="仿宋_GB2312" w:cs="仿宋_GB2312"/>
          <w:i w:val="0"/>
          <w:iCs w:val="0"/>
          <w:caps w:val="0"/>
          <w:color w:val="000000"/>
          <w:spacing w:val="0"/>
          <w:kern w:val="0"/>
          <w:sz w:val="32"/>
          <w:szCs w:val="32"/>
          <w:shd w:val="clear" w:fill="FFFFFF"/>
          <w:lang w:eastAsia="zh-CN"/>
        </w:rPr>
        <w:t>、</w:t>
      </w:r>
      <w:r>
        <w:rPr>
          <w:rFonts w:hint="eastAsia" w:ascii="仿宋_GB2312" w:hAnsi="仿宋_GB2312" w:eastAsia="仿宋_GB2312" w:cs="仿宋_GB2312"/>
          <w:i w:val="0"/>
          <w:iCs w:val="0"/>
          <w:caps w:val="0"/>
          <w:color w:val="000000"/>
          <w:spacing w:val="0"/>
          <w:kern w:val="0"/>
          <w:sz w:val="32"/>
          <w:szCs w:val="32"/>
          <w:shd w:val="clear" w:fill="FFFFFF"/>
        </w:rPr>
        <w:t>设计、施工、监理等有关单位制定，在报送工程质量监督机构后实施。地基基础检测方案的主要内容包括：工程概况、工程地质状况、设计要求、地基基础类型及数量、检测方法、检测数量</w:t>
      </w:r>
      <w:r>
        <w:rPr>
          <w:rFonts w:hint="eastAsia" w:ascii="仿宋_GB2312" w:hAnsi="仿宋_GB2312" w:eastAsia="仿宋_GB2312" w:cs="仿宋_GB2312"/>
          <w:i w:val="0"/>
          <w:iCs w:val="0"/>
          <w:caps w:val="0"/>
          <w:color w:val="000000"/>
          <w:spacing w:val="0"/>
          <w:kern w:val="0"/>
          <w:sz w:val="32"/>
          <w:szCs w:val="32"/>
          <w:shd w:val="clear" w:fill="FFFFFF"/>
          <w:lang w:val="en-US" w:eastAsia="zh-CN"/>
        </w:rPr>
        <w:t>及现场检测部位（对应桩号）</w:t>
      </w:r>
      <w:r>
        <w:rPr>
          <w:rFonts w:hint="eastAsia" w:ascii="仿宋_GB2312" w:hAnsi="仿宋_GB2312" w:eastAsia="仿宋_GB2312" w:cs="仿宋_GB2312"/>
          <w:i w:val="0"/>
          <w:iCs w:val="0"/>
          <w:caps w:val="0"/>
          <w:color w:val="000000"/>
          <w:spacing w:val="0"/>
          <w:kern w:val="0"/>
          <w:sz w:val="32"/>
          <w:szCs w:val="32"/>
          <w:shd w:val="clear" w:fill="FFFFFF"/>
        </w:rPr>
        <w:t>等。工程规模较大，分区（段）施工的工程，可采取分区（段）进行检测，应在方案中明确各区（段）的检测方法和数量，同类地基的抽检位置宜均匀分布。</w:t>
      </w:r>
    </w:p>
    <w:p w14:paraId="20F872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highlight w:val="yellow"/>
          <w:shd w:val="clear" w:fill="FFFFFF"/>
          <w:lang w:val="en-US" w:eastAsia="zh-CN"/>
        </w:rPr>
      </w:pPr>
    </w:p>
    <w:p w14:paraId="218F4A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_GB2312" w:hAnsi="仿宋_GB2312" w:eastAsia="仿宋_GB2312" w:cs="仿宋_GB2312"/>
          <w:color w:val="000000"/>
          <w:kern w:val="0"/>
          <w:sz w:val="32"/>
          <w:szCs w:val="32"/>
          <w:highlight w:val="none"/>
          <w:shd w:val="clear" w:fill="FFFFFF"/>
          <w:lang w:val="en-US" w:eastAsia="zh-CN"/>
        </w:rPr>
      </w:pPr>
      <w:r>
        <w:rPr>
          <w:rFonts w:hint="eastAsia" w:ascii="仿宋_GB2312" w:hAnsi="仿宋_GB2312" w:eastAsia="仿宋_GB2312" w:cs="仿宋_GB2312"/>
          <w:i w:val="0"/>
          <w:iCs w:val="0"/>
          <w:caps w:val="0"/>
          <w:color w:val="000000"/>
          <w:spacing w:val="0"/>
          <w:kern w:val="0"/>
          <w:sz w:val="32"/>
          <w:szCs w:val="32"/>
          <w:highlight w:val="none"/>
          <w:shd w:val="clear" w:fill="FFFFFF"/>
          <w:lang w:val="en-US" w:eastAsia="zh-CN"/>
        </w:rPr>
        <w:t>八、</w:t>
      </w:r>
      <w:r>
        <w:rPr>
          <w:rFonts w:hint="eastAsia" w:ascii="仿宋_GB2312" w:hAnsi="仿宋_GB2312" w:eastAsia="仿宋_GB2312" w:cs="仿宋_GB2312"/>
          <w:i w:val="0"/>
          <w:caps w:val="0"/>
          <w:color w:val="000000"/>
          <w:spacing w:val="0"/>
          <w:kern w:val="0"/>
          <w:sz w:val="32"/>
          <w:szCs w:val="32"/>
          <w:shd w:val="clear" w:fill="FFFFFF"/>
          <w:lang w:val="en-US" w:eastAsia="zh-CN" w:bidi="ar"/>
        </w:rPr>
        <w:t>检测机构应当建立建设工程过程数据和结果数据、检测影像资料及检测报告记录与留存制度，通过</w:t>
      </w:r>
      <w:r>
        <w:rPr>
          <w:rFonts w:hint="eastAsia" w:ascii="仿宋_GB2312" w:hAnsi="仿宋_GB2312" w:eastAsia="仿宋_GB2312" w:cs="仿宋_GB2312"/>
          <w:color w:val="000000"/>
          <w:kern w:val="0"/>
          <w:sz w:val="32"/>
          <w:szCs w:val="32"/>
          <w:highlight w:val="none"/>
          <w:shd w:val="clear" w:fill="FFFFFF"/>
          <w:lang w:val="en-US" w:eastAsia="zh-CN"/>
        </w:rPr>
        <w:t>建立信息化管理系统对检测活动进行管理，</w:t>
      </w:r>
      <w:r>
        <w:rPr>
          <w:rFonts w:hint="eastAsia" w:ascii="仿宋_GB2312" w:hAnsi="仿宋_GB2312" w:eastAsia="仿宋_GB2312" w:cs="仿宋_GB2312"/>
          <w:color w:val="000000"/>
          <w:kern w:val="0"/>
          <w:sz w:val="32"/>
          <w:szCs w:val="32"/>
          <w:highlight w:val="none"/>
          <w:shd w:val="clear" w:fill="FFFFFF"/>
          <w:lang w:bidi="ar"/>
        </w:rPr>
        <w:t>接受</w:t>
      </w:r>
      <w:r>
        <w:rPr>
          <w:rFonts w:hint="eastAsia" w:ascii="仿宋_GB2312" w:hAnsi="仿宋_GB2312" w:eastAsia="仿宋_GB2312" w:cs="仿宋_GB2312"/>
          <w:color w:val="auto"/>
          <w:kern w:val="0"/>
          <w:sz w:val="32"/>
          <w:szCs w:val="32"/>
          <w:highlight w:val="none"/>
          <w:shd w:val="clear" w:fill="FFFFFF"/>
          <w:lang w:val="en-US" w:eastAsia="zh-CN" w:bidi="ar"/>
        </w:rPr>
        <w:t>建设主管部门的</w:t>
      </w:r>
      <w:r>
        <w:rPr>
          <w:rFonts w:hint="eastAsia" w:ascii="仿宋_GB2312" w:hAnsi="仿宋_GB2312" w:eastAsia="仿宋_GB2312" w:cs="仿宋_GB2312"/>
          <w:color w:val="000000"/>
          <w:kern w:val="0"/>
          <w:sz w:val="32"/>
          <w:szCs w:val="32"/>
          <w:highlight w:val="none"/>
          <w:shd w:val="clear" w:fill="FFFFFF"/>
          <w:lang w:bidi="ar"/>
        </w:rPr>
        <w:t>在线监管，并按要求实时传输报送检测数据、检测报告等信息</w:t>
      </w:r>
      <w:r>
        <w:rPr>
          <w:rFonts w:hint="eastAsia" w:ascii="仿宋_GB2312" w:hAnsi="仿宋_GB2312" w:eastAsia="仿宋_GB2312" w:cs="仿宋_GB2312"/>
          <w:color w:val="000000"/>
          <w:kern w:val="0"/>
          <w:sz w:val="32"/>
          <w:szCs w:val="32"/>
          <w:highlight w:val="none"/>
          <w:shd w:val="clear" w:fill="FFFFFF"/>
          <w:lang w:eastAsia="zh-CN" w:bidi="ar"/>
        </w:rPr>
        <w:t>，</w:t>
      </w:r>
      <w:r>
        <w:rPr>
          <w:rFonts w:hint="eastAsia" w:ascii="仿宋_GB2312" w:hAnsi="仿宋_GB2312" w:eastAsia="仿宋_GB2312" w:cs="仿宋_GB2312"/>
          <w:color w:val="000000"/>
          <w:kern w:val="0"/>
          <w:sz w:val="32"/>
          <w:szCs w:val="32"/>
          <w:highlight w:val="none"/>
          <w:shd w:val="clear" w:fill="FFFFFF"/>
          <w:lang w:val="en-US" w:eastAsia="zh-CN"/>
        </w:rPr>
        <w:t>保证检测活动全过程可追溯。</w:t>
      </w:r>
      <w:r>
        <w:rPr>
          <w:rFonts w:hint="eastAsia" w:ascii="仿宋_GB2312" w:hAnsi="仿宋_GB2312" w:eastAsia="仿宋_GB2312" w:cs="仿宋_GB2312"/>
          <w:i w:val="0"/>
          <w:iCs w:val="0"/>
          <w:caps w:val="0"/>
          <w:color w:val="000000"/>
          <w:spacing w:val="0"/>
          <w:kern w:val="0"/>
          <w:sz w:val="32"/>
          <w:szCs w:val="32"/>
          <w:shd w:val="clear"/>
          <w:lang w:val="en-US" w:eastAsia="zh-CN"/>
        </w:rPr>
        <w:t>地基基础</w:t>
      </w:r>
      <w:r>
        <w:rPr>
          <w:rFonts w:hint="eastAsia" w:ascii="仿宋_GB2312" w:hAnsi="仿宋_GB2312" w:eastAsia="仿宋_GB2312" w:cs="仿宋_GB2312"/>
          <w:i w:val="0"/>
          <w:iCs w:val="0"/>
          <w:caps w:val="0"/>
          <w:color w:val="000000"/>
          <w:spacing w:val="0"/>
          <w:kern w:val="0"/>
          <w:sz w:val="32"/>
          <w:szCs w:val="32"/>
          <w:highlight w:val="none"/>
          <w:shd w:val="clear" w:fill="FFFFFF"/>
          <w:lang w:val="en-US" w:eastAsia="zh-CN"/>
        </w:rPr>
        <w:t>静载、平板载荷试验和</w:t>
      </w:r>
      <w:r>
        <w:rPr>
          <w:rFonts w:hint="eastAsia" w:ascii="仿宋_GB2312" w:hAnsi="仿宋_GB2312" w:eastAsia="仿宋_GB2312" w:cs="仿宋_GB2312"/>
          <w:i w:val="0"/>
          <w:iCs w:val="0"/>
          <w:caps w:val="0"/>
          <w:color w:val="000000"/>
          <w:spacing w:val="0"/>
          <w:kern w:val="0"/>
          <w:sz w:val="32"/>
          <w:szCs w:val="32"/>
          <w:highlight w:val="none"/>
          <w:shd w:val="clear"/>
          <w:lang w:val="en-US" w:eastAsia="zh-CN"/>
        </w:rPr>
        <w:t>钻芯法</w:t>
      </w:r>
      <w:r>
        <w:rPr>
          <w:rFonts w:hint="eastAsia" w:ascii="仿宋_GB2312" w:hAnsi="仿宋_GB2312" w:eastAsia="仿宋_GB2312" w:cs="仿宋_GB2312"/>
          <w:i w:val="0"/>
          <w:iCs w:val="0"/>
          <w:caps w:val="0"/>
          <w:color w:val="000000"/>
          <w:spacing w:val="0"/>
          <w:kern w:val="0"/>
          <w:sz w:val="32"/>
          <w:szCs w:val="32"/>
          <w:shd w:val="clear"/>
          <w:lang w:val="en-US" w:eastAsia="zh-CN"/>
        </w:rPr>
        <w:t>检测时，检测机构应</w:t>
      </w:r>
      <w:r>
        <w:rPr>
          <w:rFonts w:hint="eastAsia" w:ascii="仿宋_GB2312" w:hAnsi="仿宋_GB2312" w:eastAsia="仿宋_GB2312" w:cs="仿宋_GB2312"/>
          <w:i w:val="0"/>
          <w:iCs w:val="0"/>
          <w:caps w:val="0"/>
          <w:color w:val="000000"/>
          <w:spacing w:val="0"/>
          <w:kern w:val="0"/>
          <w:sz w:val="32"/>
          <w:szCs w:val="32"/>
          <w:highlight w:val="none"/>
          <w:shd w:val="clear" w:fill="FFFFFF"/>
          <w:lang w:val="en-US" w:eastAsia="zh-CN" w:bidi="ar"/>
        </w:rPr>
        <w:t>按照附件2要求，</w:t>
      </w:r>
      <w:r>
        <w:rPr>
          <w:rFonts w:hint="eastAsia" w:ascii="仿宋_GB2312" w:hAnsi="仿宋_GB2312" w:eastAsia="仿宋_GB2312" w:cs="仿宋_GB2312"/>
          <w:i w:val="0"/>
          <w:iCs w:val="0"/>
          <w:caps w:val="0"/>
          <w:color w:val="000000"/>
          <w:spacing w:val="0"/>
          <w:kern w:val="0"/>
          <w:sz w:val="32"/>
          <w:szCs w:val="32"/>
          <w:shd w:val="clear"/>
          <w:lang w:val="en-US" w:eastAsia="zh-CN"/>
        </w:rPr>
        <w:t>将</w:t>
      </w:r>
      <w:r>
        <w:rPr>
          <w:rFonts w:hint="eastAsia" w:ascii="仿宋_GB2312" w:hAnsi="仿宋_GB2312" w:eastAsia="仿宋_GB2312" w:cs="仿宋_GB2312"/>
          <w:i w:val="0"/>
          <w:iCs w:val="0"/>
          <w:caps w:val="0"/>
          <w:color w:val="000000"/>
          <w:spacing w:val="0"/>
          <w:kern w:val="0"/>
          <w:sz w:val="32"/>
          <w:szCs w:val="32"/>
          <w:highlight w:val="none"/>
          <w:shd w:val="clear"/>
          <w:lang w:val="en-US" w:eastAsia="zh-CN"/>
        </w:rPr>
        <w:t>有关检测行为的影像、数据等上传至广州市建设工程质量监管综合平台（以下简称“监管综合平台”）。</w:t>
      </w:r>
    </w:p>
    <w:p w14:paraId="2D1561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rPr>
      </w:pPr>
    </w:p>
    <w:p w14:paraId="3B0A2B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rPr>
        <w:t>九、</w:t>
      </w:r>
      <w:r>
        <w:rPr>
          <w:rFonts w:hint="eastAsia" w:ascii="仿宋_GB2312" w:hAnsi="仿宋_GB2312" w:eastAsia="仿宋_GB2312" w:cs="仿宋_GB2312"/>
          <w:i w:val="0"/>
          <w:iCs w:val="0"/>
          <w:caps w:val="0"/>
          <w:color w:val="000000"/>
          <w:spacing w:val="0"/>
          <w:kern w:val="0"/>
          <w:sz w:val="32"/>
          <w:szCs w:val="32"/>
          <w:shd w:val="clear" w:fill="FFFFFF"/>
        </w:rPr>
        <w:t>地基基础各分项、分部工程应按地基基础检测（或验证检测、扩大检测）方案检测，检测结果不合格或经处理仍不满足设计要求的，不得进行下一道工序的施工。</w:t>
      </w:r>
    </w:p>
    <w:p w14:paraId="267E372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rPr>
      </w:pPr>
    </w:p>
    <w:p w14:paraId="7C2A31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rPr>
        <w:t>十、</w:t>
      </w:r>
      <w:r>
        <w:rPr>
          <w:rFonts w:hint="eastAsia" w:ascii="仿宋_GB2312" w:hAnsi="仿宋_GB2312" w:eastAsia="仿宋_GB2312" w:cs="仿宋_GB2312"/>
          <w:i w:val="0"/>
          <w:iCs w:val="0"/>
          <w:caps w:val="0"/>
          <w:color w:val="000000"/>
          <w:spacing w:val="0"/>
          <w:kern w:val="0"/>
          <w:sz w:val="32"/>
          <w:szCs w:val="32"/>
          <w:shd w:val="clear" w:fill="FFFFFF"/>
        </w:rPr>
        <w:t>本市行政区域内新建、改建和扩建的市政基础设施工程，参照本通知执行。</w:t>
      </w:r>
    </w:p>
    <w:p w14:paraId="16FA43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fill="FFFFFF"/>
          <w:lang w:val="en-US" w:eastAsia="zh-CN"/>
        </w:rPr>
      </w:pPr>
    </w:p>
    <w:p w14:paraId="602893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exact"/>
        <w:ind w:left="0" w:right="0" w:firstLine="640"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aps w:val="0"/>
          <w:color w:val="000000"/>
          <w:spacing w:val="0"/>
          <w:kern w:val="0"/>
          <w:sz w:val="32"/>
          <w:szCs w:val="32"/>
          <w:shd w:val="clear" w:fill="FFFFFF"/>
          <w:lang w:val="en-US" w:eastAsia="zh-CN"/>
        </w:rPr>
        <w:t>十一、</w:t>
      </w:r>
      <w:r>
        <w:rPr>
          <w:rFonts w:hint="eastAsia" w:ascii="仿宋_GB2312" w:hAnsi="仿宋_GB2312" w:eastAsia="仿宋_GB2312" w:cs="仿宋_GB2312"/>
          <w:i w:val="0"/>
          <w:iCs w:val="0"/>
          <w:caps w:val="0"/>
          <w:color w:val="000000"/>
          <w:spacing w:val="0"/>
          <w:kern w:val="0"/>
          <w:sz w:val="32"/>
          <w:szCs w:val="32"/>
          <w:shd w:val="clear" w:fill="FFFFFF"/>
        </w:rPr>
        <w:t>本通知自202</w:t>
      </w:r>
      <w:r>
        <w:rPr>
          <w:rFonts w:hint="eastAsia" w:ascii="仿宋_GB2312" w:hAnsi="仿宋_GB2312" w:eastAsia="仿宋_GB2312" w:cs="仿宋_GB2312"/>
          <w:i w:val="0"/>
          <w:iCs w:val="0"/>
          <w:caps w:val="0"/>
          <w:color w:val="000000"/>
          <w:spacing w:val="0"/>
          <w:kern w:val="0"/>
          <w:sz w:val="32"/>
          <w:szCs w:val="32"/>
          <w:shd w:val="clear" w:fill="FFFFFF"/>
          <w:lang w:val="en-US" w:eastAsia="zh-CN"/>
        </w:rPr>
        <w:t>X</w:t>
      </w:r>
      <w:r>
        <w:rPr>
          <w:rFonts w:hint="eastAsia" w:ascii="仿宋_GB2312" w:hAnsi="仿宋_GB2312" w:eastAsia="仿宋_GB2312" w:cs="仿宋_GB2312"/>
          <w:i w:val="0"/>
          <w:iCs w:val="0"/>
          <w:caps w:val="0"/>
          <w:color w:val="000000"/>
          <w:spacing w:val="0"/>
          <w:kern w:val="0"/>
          <w:sz w:val="32"/>
          <w:szCs w:val="32"/>
          <w:shd w:val="clear" w:fill="FFFFFF"/>
        </w:rPr>
        <w:t>年</w:t>
      </w:r>
      <w:r>
        <w:rPr>
          <w:rFonts w:hint="eastAsia" w:ascii="仿宋_GB2312" w:hAnsi="仿宋_GB2312" w:eastAsia="仿宋_GB2312" w:cs="仿宋_GB2312"/>
          <w:i w:val="0"/>
          <w:iCs w:val="0"/>
          <w:caps w:val="0"/>
          <w:color w:val="000000"/>
          <w:spacing w:val="0"/>
          <w:kern w:val="0"/>
          <w:sz w:val="32"/>
          <w:szCs w:val="32"/>
          <w:shd w:val="clear" w:fill="FFFFFF"/>
          <w:lang w:val="en-US" w:eastAsia="zh-CN"/>
        </w:rPr>
        <w:t>XX</w:t>
      </w:r>
      <w:r>
        <w:rPr>
          <w:rFonts w:hint="eastAsia" w:ascii="仿宋_GB2312" w:hAnsi="仿宋_GB2312" w:eastAsia="仿宋_GB2312" w:cs="仿宋_GB2312"/>
          <w:i w:val="0"/>
          <w:iCs w:val="0"/>
          <w:caps w:val="0"/>
          <w:color w:val="000000"/>
          <w:spacing w:val="0"/>
          <w:kern w:val="0"/>
          <w:sz w:val="32"/>
          <w:szCs w:val="32"/>
          <w:shd w:val="clear" w:fill="FFFFFF"/>
        </w:rPr>
        <w:t>月</w:t>
      </w:r>
      <w:r>
        <w:rPr>
          <w:rFonts w:hint="eastAsia" w:ascii="仿宋_GB2312" w:hAnsi="仿宋_GB2312" w:eastAsia="仿宋_GB2312" w:cs="仿宋_GB2312"/>
          <w:i w:val="0"/>
          <w:iCs w:val="0"/>
          <w:caps w:val="0"/>
          <w:color w:val="000000"/>
          <w:spacing w:val="0"/>
          <w:kern w:val="0"/>
          <w:sz w:val="32"/>
          <w:szCs w:val="32"/>
          <w:shd w:val="clear" w:fill="FFFFFF"/>
          <w:lang w:val="en-US" w:eastAsia="zh-CN"/>
        </w:rPr>
        <w:t>XX</w:t>
      </w:r>
      <w:r>
        <w:rPr>
          <w:rFonts w:hint="eastAsia" w:ascii="仿宋_GB2312" w:hAnsi="仿宋_GB2312" w:eastAsia="仿宋_GB2312" w:cs="仿宋_GB2312"/>
          <w:i w:val="0"/>
          <w:iCs w:val="0"/>
          <w:caps w:val="0"/>
          <w:color w:val="000000"/>
          <w:spacing w:val="0"/>
          <w:kern w:val="0"/>
          <w:sz w:val="32"/>
          <w:szCs w:val="32"/>
          <w:shd w:val="clear" w:fill="FFFFFF"/>
        </w:rPr>
        <w:t>日起施行，有效期五年。《广州市住房和城乡建设局关于规范建筑工程地基基础检测工作的通知》（穗建规字〔2020〕30号）同时废止。</w:t>
      </w:r>
    </w:p>
    <w:p w14:paraId="0719B4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fill="FFFFFF"/>
        </w:rPr>
      </w:pPr>
    </w:p>
    <w:p w14:paraId="436FAE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附件：1.</w:t>
      </w:r>
      <w:r>
        <w:rPr>
          <w:rFonts w:hint="eastAsia" w:ascii="仿宋_GB2312" w:hAnsi="仿宋_GB2312" w:eastAsia="仿宋_GB2312" w:cs="仿宋_GB2312"/>
          <w:i w:val="0"/>
          <w:iCs w:val="0"/>
          <w:caps w:val="0"/>
          <w:color w:val="000000"/>
          <w:spacing w:val="0"/>
          <w:kern w:val="0"/>
          <w:sz w:val="32"/>
          <w:szCs w:val="32"/>
          <w:shd w:val="clear" w:fill="FFFFFF"/>
          <w:lang w:val="en-US" w:eastAsia="zh-CN"/>
        </w:rPr>
        <w:t>地基基础工程质量检测的项目、方法和数量表</w:t>
      </w:r>
    </w:p>
    <w:p w14:paraId="24310536">
      <w:pPr>
        <w:keepNext w:val="0"/>
        <w:keepLines w:val="0"/>
        <w:pageBreakBefore w:val="0"/>
        <w:widowControl w:val="0"/>
        <w:kinsoku/>
        <w:wordWrap/>
        <w:overflowPunct/>
        <w:topLinePunct w:val="0"/>
        <w:autoSpaceDE/>
        <w:autoSpaceDN/>
        <w:bidi w:val="0"/>
        <w:adjustRightInd/>
        <w:snapToGrid/>
        <w:spacing w:line="600" w:lineRule="exact"/>
        <w:ind w:firstLine="1600" w:firstLineChars="500"/>
        <w:textAlignment w:val="auto"/>
        <w:rPr>
          <w:rFonts w:hint="eastAsia" w:ascii="仿宋_GB2312" w:hAnsi="仿宋_GB2312" w:eastAsia="仿宋_GB2312" w:cs="仿宋_GB2312"/>
          <w:b w:val="0"/>
          <w:bCs w:val="0"/>
          <w:color w:val="000000"/>
          <w:kern w:val="0"/>
          <w:sz w:val="32"/>
          <w:szCs w:val="32"/>
          <w:lang w:val="en-US" w:eastAsia="zh-CN"/>
        </w:rPr>
      </w:pPr>
      <w:r>
        <w:rPr>
          <w:rFonts w:hint="eastAsia" w:ascii="仿宋_GB2312" w:hAnsi="仿宋_GB2312" w:eastAsia="仿宋_GB2312" w:cs="仿宋_GB2312"/>
          <w:bCs/>
          <w:kern w:val="0"/>
          <w:sz w:val="32"/>
          <w:szCs w:val="32"/>
        </w:rPr>
        <w:t>2.</w:t>
      </w:r>
      <w:r>
        <w:rPr>
          <w:rFonts w:hint="eastAsia" w:ascii="仿宋_GB2312" w:hAnsi="仿宋_GB2312" w:eastAsia="仿宋_GB2312" w:cs="仿宋_GB2312"/>
          <w:i w:val="0"/>
          <w:iCs w:val="0"/>
          <w:caps w:val="0"/>
          <w:color w:val="000000"/>
          <w:spacing w:val="0"/>
          <w:kern w:val="0"/>
          <w:sz w:val="32"/>
          <w:szCs w:val="32"/>
          <w:shd w:val="clear" w:fill="FFFFFF"/>
          <w:lang w:val="en-US" w:eastAsia="zh-CN"/>
        </w:rPr>
        <w:t>地基基础静载、平板载荷试验和</w:t>
      </w:r>
      <w:r>
        <w:rPr>
          <w:rFonts w:hint="eastAsia" w:ascii="仿宋_GB2312" w:hAnsi="仿宋_GB2312" w:eastAsia="仿宋_GB2312" w:cs="仿宋_GB2312"/>
          <w:i w:val="0"/>
          <w:iCs w:val="0"/>
          <w:caps w:val="0"/>
          <w:color w:val="000000"/>
          <w:spacing w:val="0"/>
          <w:kern w:val="0"/>
          <w:sz w:val="32"/>
          <w:szCs w:val="32"/>
          <w:shd w:val="clear"/>
          <w:lang w:val="en-US" w:eastAsia="zh-CN"/>
        </w:rPr>
        <w:t>钻芯法</w:t>
      </w:r>
      <w:r>
        <w:rPr>
          <w:rFonts w:hint="eastAsia" w:ascii="仿宋_GB2312" w:hAnsi="仿宋_GB2312" w:eastAsia="仿宋_GB2312" w:cs="仿宋_GB2312"/>
          <w:b w:val="0"/>
          <w:bCs w:val="0"/>
          <w:color w:val="000000"/>
          <w:kern w:val="0"/>
          <w:sz w:val="32"/>
          <w:szCs w:val="32"/>
          <w:lang w:val="en-US" w:eastAsia="zh-CN"/>
        </w:rPr>
        <w:t>现场检测影</w:t>
      </w:r>
    </w:p>
    <w:p w14:paraId="15EF0445">
      <w:pPr>
        <w:keepNext w:val="0"/>
        <w:keepLines w:val="0"/>
        <w:pageBreakBefore w:val="0"/>
        <w:widowControl w:val="0"/>
        <w:kinsoku/>
        <w:wordWrap/>
        <w:overflowPunct/>
        <w:topLinePunct w:val="0"/>
        <w:autoSpaceDE/>
        <w:autoSpaceDN/>
        <w:bidi w:val="0"/>
        <w:adjustRightInd/>
        <w:snapToGrid/>
        <w:spacing w:line="600" w:lineRule="exact"/>
        <w:ind w:firstLine="1920" w:firstLineChars="600"/>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 w:val="0"/>
          <w:bCs w:val="0"/>
          <w:color w:val="000000"/>
          <w:kern w:val="0"/>
          <w:sz w:val="32"/>
          <w:szCs w:val="32"/>
          <w:lang w:val="en-US" w:eastAsia="zh-CN"/>
        </w:rPr>
        <w:t>像、数据留存要求</w:t>
      </w:r>
    </w:p>
    <w:p w14:paraId="2904E8C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560" w:lineRule="atLeast"/>
        <w:ind w:left="0" w:leftChars="0" w:right="0" w:rightChars="0" w:firstLine="1600" w:firstLineChars="500"/>
        <w:jc w:val="left"/>
        <w:textAlignment w:val="auto"/>
        <w:rPr>
          <w:rFonts w:hint="eastAsia" w:ascii="黑体" w:hAnsi="黑体" w:eastAsia="黑体" w:cs="黑体"/>
          <w:i w:val="0"/>
          <w:iCs w:val="0"/>
          <w:caps w:val="0"/>
          <w:color w:val="000000"/>
          <w:spacing w:val="0"/>
          <w:kern w:val="0"/>
          <w:sz w:val="32"/>
          <w:szCs w:val="32"/>
          <w:shd w:val="clear" w:fill="FFFFFF"/>
          <w:lang w:val="en-US" w:eastAsia="zh-CN"/>
        </w:rPr>
      </w:pPr>
    </w:p>
    <w:p w14:paraId="57B680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600" w:lineRule="atLeast"/>
        <w:ind w:left="0" w:right="0" w:firstLine="5120" w:firstLineChars="1600"/>
        <w:jc w:val="left"/>
        <w:textAlignment w:val="auto"/>
        <w:rPr>
          <w:rFonts w:hint="eastAsia" w:ascii="仿宋_GB2312" w:hAnsi="楷体" w:eastAsia="仿宋_GB2312" w:cs="仿宋_GB2312"/>
          <w:color w:val="000000"/>
          <w:kern w:val="0"/>
          <w:sz w:val="32"/>
          <w:szCs w:val="32"/>
        </w:rPr>
      </w:pPr>
      <w:r>
        <w:rPr>
          <w:rFonts w:hint="eastAsia" w:ascii="仿宋_GB2312" w:hAnsi="楷体" w:eastAsia="仿宋_GB2312" w:cs="仿宋_GB2312"/>
          <w:i w:val="0"/>
          <w:iCs w:val="0"/>
          <w:caps w:val="0"/>
          <w:color w:val="000000"/>
          <w:spacing w:val="0"/>
          <w:kern w:val="0"/>
          <w:sz w:val="32"/>
          <w:szCs w:val="32"/>
          <w:shd w:val="clear" w:fill="FFFFFF"/>
        </w:rPr>
        <w:t>广州市住房和城乡建设局</w:t>
      </w:r>
    </w:p>
    <w:p w14:paraId="379877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600" w:lineRule="atLeast"/>
        <w:ind w:left="0" w:right="0" w:firstLine="5760" w:firstLineChars="1800"/>
        <w:jc w:val="left"/>
        <w:textAlignment w:val="auto"/>
        <w:rPr>
          <w:rFonts w:hint="eastAsia" w:ascii="仿宋_GB2312" w:hAnsi="楷体" w:eastAsia="仿宋_GB2312" w:cs="仿宋_GB2312"/>
          <w:color w:val="000000"/>
          <w:kern w:val="0"/>
          <w:sz w:val="32"/>
          <w:szCs w:val="32"/>
        </w:rPr>
      </w:pPr>
      <w:r>
        <w:rPr>
          <w:rFonts w:hint="eastAsia" w:ascii="仿宋_GB2312" w:hAnsi="楷体" w:eastAsia="仿宋_GB2312" w:cs="仿宋_GB2312"/>
          <w:i w:val="0"/>
          <w:iCs w:val="0"/>
          <w:caps w:val="0"/>
          <w:color w:val="000000"/>
          <w:spacing w:val="0"/>
          <w:kern w:val="0"/>
          <w:sz w:val="32"/>
          <w:szCs w:val="32"/>
          <w:shd w:val="clear" w:fill="FFFFFF"/>
        </w:rPr>
        <w:t>202</w:t>
      </w:r>
      <w:r>
        <w:rPr>
          <w:rFonts w:hint="eastAsia" w:ascii="仿宋_GB2312" w:hAnsi="楷体" w:eastAsia="仿宋_GB2312" w:cs="仿宋_GB2312"/>
          <w:i w:val="0"/>
          <w:iCs w:val="0"/>
          <w:caps w:val="0"/>
          <w:color w:val="000000"/>
          <w:spacing w:val="0"/>
          <w:kern w:val="0"/>
          <w:sz w:val="32"/>
          <w:szCs w:val="32"/>
          <w:shd w:val="clear" w:fill="FFFFFF"/>
          <w:lang w:val="en-US" w:eastAsia="zh-CN"/>
        </w:rPr>
        <w:t>X</w:t>
      </w:r>
      <w:r>
        <w:rPr>
          <w:rFonts w:hint="eastAsia" w:ascii="仿宋_GB2312" w:hAnsi="楷体" w:eastAsia="仿宋_GB2312" w:cs="仿宋_GB2312"/>
          <w:i w:val="0"/>
          <w:iCs w:val="0"/>
          <w:caps w:val="0"/>
          <w:color w:val="000000"/>
          <w:spacing w:val="0"/>
          <w:kern w:val="0"/>
          <w:sz w:val="32"/>
          <w:szCs w:val="32"/>
          <w:shd w:val="clear" w:fill="FFFFFF"/>
        </w:rPr>
        <w:t>年</w:t>
      </w:r>
      <w:r>
        <w:rPr>
          <w:rFonts w:hint="eastAsia" w:ascii="仿宋_GB2312" w:hAnsi="楷体" w:eastAsia="仿宋_GB2312" w:cs="仿宋_GB2312"/>
          <w:i w:val="0"/>
          <w:iCs w:val="0"/>
          <w:caps w:val="0"/>
          <w:color w:val="000000"/>
          <w:spacing w:val="0"/>
          <w:kern w:val="0"/>
          <w:sz w:val="32"/>
          <w:szCs w:val="32"/>
          <w:shd w:val="clear" w:fill="FFFFFF"/>
          <w:lang w:val="en-US" w:eastAsia="zh-CN"/>
        </w:rPr>
        <w:t>XX</w:t>
      </w:r>
      <w:r>
        <w:rPr>
          <w:rFonts w:hint="eastAsia" w:ascii="仿宋_GB2312" w:hAnsi="楷体" w:eastAsia="仿宋_GB2312" w:cs="仿宋_GB2312"/>
          <w:i w:val="0"/>
          <w:iCs w:val="0"/>
          <w:caps w:val="0"/>
          <w:color w:val="000000"/>
          <w:spacing w:val="0"/>
          <w:kern w:val="0"/>
          <w:sz w:val="32"/>
          <w:szCs w:val="32"/>
          <w:shd w:val="clear" w:fill="FFFFFF"/>
        </w:rPr>
        <w:t>月</w:t>
      </w:r>
      <w:r>
        <w:rPr>
          <w:rFonts w:hint="eastAsia" w:ascii="仿宋_GB2312" w:hAnsi="楷体" w:eastAsia="仿宋_GB2312" w:cs="仿宋_GB2312"/>
          <w:i w:val="0"/>
          <w:iCs w:val="0"/>
          <w:caps w:val="0"/>
          <w:color w:val="000000"/>
          <w:spacing w:val="0"/>
          <w:kern w:val="0"/>
          <w:sz w:val="32"/>
          <w:szCs w:val="32"/>
          <w:shd w:val="clear" w:fill="FFFFFF"/>
          <w:lang w:val="en-US" w:eastAsia="zh-CN"/>
        </w:rPr>
        <w:t>XX</w:t>
      </w:r>
      <w:r>
        <w:rPr>
          <w:rFonts w:hint="eastAsia" w:ascii="仿宋_GB2312" w:hAnsi="楷体" w:eastAsia="仿宋_GB2312" w:cs="仿宋_GB2312"/>
          <w:i w:val="0"/>
          <w:iCs w:val="0"/>
          <w:caps w:val="0"/>
          <w:color w:val="000000"/>
          <w:spacing w:val="0"/>
          <w:kern w:val="0"/>
          <w:sz w:val="32"/>
          <w:szCs w:val="32"/>
          <w:shd w:val="clear" w:fill="FFFFFF"/>
        </w:rPr>
        <w:t>日</w:t>
      </w:r>
    </w:p>
    <w:p w14:paraId="6C2F2312">
      <w:pPr>
        <w:keepNext w:val="0"/>
        <w:keepLines w:val="0"/>
        <w:pageBreakBefore w:val="0"/>
        <w:kinsoku/>
        <w:overflowPunct/>
        <w:topLinePunct w:val="0"/>
        <w:autoSpaceDE/>
        <w:autoSpaceDN/>
        <w:bidi w:val="0"/>
        <w:adjustRightInd/>
        <w:snapToGrid/>
        <w:spacing w:line="600" w:lineRule="atLeast"/>
        <w:jc w:val="left"/>
        <w:textAlignment w:val="auto"/>
        <w:rPr>
          <w:rFonts w:hint="eastAsia" w:ascii="仿宋_GB2312" w:hAnsi="楷体" w:eastAsia="仿宋_GB2312" w:cs="仿宋_GB2312"/>
          <w:b w:val="0"/>
          <w:bCs w:val="0"/>
          <w:color w:val="000000"/>
          <w:kern w:val="0"/>
          <w:sz w:val="32"/>
          <w:szCs w:val="32"/>
        </w:rPr>
        <w:sectPr>
          <w:headerReference r:id="rId4" w:type="first"/>
          <w:headerReference r:id="rId3" w:type="default"/>
          <w:footerReference r:id="rId5" w:type="default"/>
          <w:footerReference r:id="rId6" w:type="even"/>
          <w:pgSz w:w="11906" w:h="16838"/>
          <w:pgMar w:top="2098" w:right="1474" w:bottom="1984" w:left="1587" w:header="851" w:footer="992" w:gutter="0"/>
          <w:pgNumType w:fmt="numberInDash" w:start="1"/>
          <w:cols w:space="720" w:num="1"/>
          <w:docGrid w:linePitch="312" w:charSpace="0"/>
        </w:sectPr>
      </w:pPr>
    </w:p>
    <w:p w14:paraId="599E6ED2">
      <w:pPr>
        <w:keepNext w:val="0"/>
        <w:keepLines w:val="0"/>
        <w:pageBreakBefore w:val="0"/>
        <w:kinsoku/>
        <w:overflowPunct/>
        <w:topLinePunct w:val="0"/>
        <w:autoSpaceDE/>
        <w:autoSpaceDN/>
        <w:bidi w:val="0"/>
        <w:adjustRightInd/>
        <w:snapToGrid/>
        <w:spacing w:line="600" w:lineRule="atLeast"/>
        <w:textAlignment w:val="auto"/>
        <w:rPr>
          <w:rFonts w:hint="eastAsia" w:ascii="黑体" w:hAnsi="黑体" w:eastAsia="黑体" w:cs="黑体"/>
          <w:b w:val="0"/>
          <w:color w:val="000000"/>
          <w:kern w:val="0"/>
          <w:sz w:val="32"/>
          <w:szCs w:val="32"/>
          <w:lang w:val="en-US" w:eastAsia="zh-CN"/>
        </w:rPr>
      </w:pPr>
      <w:r>
        <w:rPr>
          <w:rFonts w:hint="eastAsia" w:ascii="黑体" w:hAnsi="黑体" w:eastAsia="黑体" w:cs="黑体"/>
          <w:b w:val="0"/>
          <w:bCs w:val="0"/>
          <w:color w:val="000000"/>
          <w:kern w:val="0"/>
          <w:sz w:val="32"/>
          <w:szCs w:val="32"/>
        </w:rPr>
        <w:t>附件</w:t>
      </w:r>
      <w:r>
        <w:rPr>
          <w:rFonts w:hint="eastAsia" w:ascii="黑体" w:hAnsi="黑体" w:eastAsia="黑体" w:cs="黑体"/>
          <w:b w:val="0"/>
          <w:bCs w:val="0"/>
          <w:color w:val="000000"/>
          <w:kern w:val="0"/>
          <w:sz w:val="32"/>
          <w:szCs w:val="32"/>
          <w:lang w:val="en-US" w:eastAsia="zh-CN"/>
        </w:rPr>
        <w:t>1</w:t>
      </w:r>
    </w:p>
    <w:p w14:paraId="7E421083">
      <w:pPr>
        <w:spacing w:line="560" w:lineRule="exact"/>
        <w:jc w:val="center"/>
        <w:rPr>
          <w:rFonts w:hint="eastAsia" w:ascii="方正小标宋简体" w:hAnsi="方正小标宋简体" w:eastAsia="方正小标宋简体" w:cs="方正小标宋简体"/>
          <w:b w:val="0"/>
          <w:bCs/>
          <w:color w:val="000000"/>
          <w:sz w:val="36"/>
          <w:szCs w:val="36"/>
        </w:rPr>
      </w:pPr>
      <w:r>
        <w:rPr>
          <w:rFonts w:hint="eastAsia" w:ascii="方正小标宋简体" w:hAnsi="方正小标宋简体" w:eastAsia="方正小标宋简体" w:cs="方正小标宋简体"/>
          <w:b w:val="0"/>
          <w:bCs/>
          <w:color w:val="000000"/>
          <w:sz w:val="36"/>
          <w:szCs w:val="36"/>
        </w:rPr>
        <w:t>地基基础工程质量检测的项目、方法和数量表</w:t>
      </w:r>
    </w:p>
    <w:tbl>
      <w:tblPr>
        <w:tblStyle w:val="8"/>
        <w:tblW w:w="14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019"/>
        <w:gridCol w:w="1596"/>
        <w:gridCol w:w="2060"/>
        <w:gridCol w:w="9159"/>
      </w:tblGrid>
      <w:tr w14:paraId="5EB06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blHeader/>
          <w:jc w:val="center"/>
        </w:trPr>
        <w:tc>
          <w:tcPr>
            <w:tcW w:w="1529" w:type="dxa"/>
            <w:gridSpan w:val="2"/>
            <w:tcBorders>
              <w:top w:val="single" w:color="auto" w:sz="4" w:space="0"/>
              <w:left w:val="single" w:color="auto" w:sz="4" w:space="0"/>
              <w:bottom w:val="single" w:color="auto" w:sz="4" w:space="0"/>
              <w:right w:val="single" w:color="auto" w:sz="4" w:space="0"/>
            </w:tcBorders>
            <w:vAlign w:val="center"/>
          </w:tcPr>
          <w:p w14:paraId="799F4E98">
            <w:pPr>
              <w:spacing w:line="560" w:lineRule="exact"/>
              <w:jc w:val="center"/>
              <w:rPr>
                <w:rFonts w:hint="default" w:ascii="Times New Roman" w:hAnsi="Times New Roman" w:cs="Times New Roman" w:eastAsiaTheme="minorEastAsia"/>
                <w:b/>
                <w:bCs/>
                <w:color w:val="000000"/>
                <w:sz w:val="24"/>
                <w:szCs w:val="24"/>
              </w:rPr>
            </w:pPr>
            <w:r>
              <w:rPr>
                <w:rFonts w:hint="default" w:ascii="Times New Roman" w:hAnsi="Times New Roman" w:cs="Times New Roman" w:eastAsiaTheme="minorEastAsia"/>
                <w:b/>
                <w:bCs/>
                <w:color w:val="000000"/>
                <w:sz w:val="24"/>
                <w:szCs w:val="24"/>
              </w:rPr>
              <w:t>基础类型</w:t>
            </w:r>
          </w:p>
        </w:tc>
        <w:tc>
          <w:tcPr>
            <w:tcW w:w="1596" w:type="dxa"/>
            <w:tcBorders>
              <w:top w:val="single" w:color="auto" w:sz="4" w:space="0"/>
              <w:left w:val="single" w:color="auto" w:sz="4" w:space="0"/>
              <w:bottom w:val="single" w:color="auto" w:sz="4" w:space="0"/>
              <w:right w:val="single" w:color="auto" w:sz="4" w:space="0"/>
            </w:tcBorders>
            <w:vAlign w:val="center"/>
          </w:tcPr>
          <w:p w14:paraId="472E1BFC">
            <w:pPr>
              <w:spacing w:line="560" w:lineRule="exact"/>
              <w:jc w:val="center"/>
              <w:rPr>
                <w:rFonts w:hint="default" w:ascii="Times New Roman" w:hAnsi="Times New Roman" w:cs="Times New Roman" w:eastAsiaTheme="minorEastAsia"/>
                <w:b/>
                <w:bCs/>
                <w:color w:val="000000"/>
                <w:sz w:val="24"/>
                <w:szCs w:val="24"/>
              </w:rPr>
            </w:pPr>
            <w:r>
              <w:rPr>
                <w:rFonts w:hint="default" w:ascii="Times New Roman" w:hAnsi="Times New Roman" w:cs="Times New Roman" w:eastAsiaTheme="minorEastAsia"/>
                <w:b/>
                <w:bCs/>
                <w:color w:val="000000"/>
                <w:sz w:val="24"/>
                <w:szCs w:val="24"/>
              </w:rPr>
              <w:t>检测项目</w:t>
            </w:r>
          </w:p>
        </w:tc>
        <w:tc>
          <w:tcPr>
            <w:tcW w:w="2060" w:type="dxa"/>
            <w:tcBorders>
              <w:top w:val="single" w:color="auto" w:sz="4" w:space="0"/>
              <w:left w:val="single" w:color="auto" w:sz="4" w:space="0"/>
              <w:bottom w:val="single" w:color="auto" w:sz="4" w:space="0"/>
              <w:right w:val="single" w:color="auto" w:sz="4" w:space="0"/>
            </w:tcBorders>
            <w:vAlign w:val="center"/>
          </w:tcPr>
          <w:p w14:paraId="22A77B1C">
            <w:pPr>
              <w:spacing w:line="560" w:lineRule="exact"/>
              <w:jc w:val="center"/>
              <w:rPr>
                <w:rFonts w:hint="default" w:ascii="Times New Roman" w:hAnsi="Times New Roman" w:cs="Times New Roman" w:eastAsiaTheme="minorEastAsia"/>
                <w:b/>
                <w:bCs/>
                <w:color w:val="000000"/>
                <w:sz w:val="24"/>
                <w:szCs w:val="24"/>
              </w:rPr>
            </w:pPr>
            <w:r>
              <w:rPr>
                <w:rFonts w:hint="default" w:ascii="Times New Roman" w:hAnsi="Times New Roman" w:cs="Times New Roman" w:eastAsiaTheme="minorEastAsia"/>
                <w:b/>
                <w:bCs/>
                <w:color w:val="000000"/>
                <w:sz w:val="24"/>
                <w:szCs w:val="24"/>
              </w:rPr>
              <w:t>检测方法</w:t>
            </w:r>
          </w:p>
        </w:tc>
        <w:tc>
          <w:tcPr>
            <w:tcW w:w="9159" w:type="dxa"/>
            <w:tcBorders>
              <w:top w:val="single" w:color="auto" w:sz="4" w:space="0"/>
              <w:left w:val="single" w:color="auto" w:sz="4" w:space="0"/>
              <w:bottom w:val="single" w:color="auto" w:sz="4" w:space="0"/>
              <w:right w:val="single" w:color="auto" w:sz="4" w:space="0"/>
            </w:tcBorders>
            <w:vAlign w:val="center"/>
          </w:tcPr>
          <w:p w14:paraId="12EFACB1">
            <w:pPr>
              <w:spacing w:line="560" w:lineRule="exact"/>
              <w:jc w:val="center"/>
              <w:rPr>
                <w:rFonts w:hint="default" w:ascii="Times New Roman" w:hAnsi="Times New Roman" w:cs="Times New Roman" w:eastAsiaTheme="minorEastAsia"/>
                <w:b/>
                <w:bCs/>
                <w:color w:val="000000"/>
                <w:sz w:val="24"/>
                <w:szCs w:val="24"/>
              </w:rPr>
            </w:pPr>
            <w:r>
              <w:rPr>
                <w:rFonts w:hint="default" w:ascii="Times New Roman" w:hAnsi="Times New Roman" w:cs="Times New Roman" w:eastAsiaTheme="minorEastAsia"/>
                <w:b/>
                <w:bCs/>
                <w:color w:val="000000"/>
                <w:sz w:val="24"/>
                <w:szCs w:val="24"/>
              </w:rPr>
              <w:t>检测数量</w:t>
            </w:r>
          </w:p>
        </w:tc>
      </w:tr>
      <w:tr w14:paraId="137DF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2" w:hRule="atLeast"/>
          <w:jc w:val="center"/>
        </w:trPr>
        <w:tc>
          <w:tcPr>
            <w:tcW w:w="1529" w:type="dxa"/>
            <w:gridSpan w:val="2"/>
            <w:vMerge w:val="restart"/>
            <w:tcBorders>
              <w:top w:val="single" w:color="auto" w:sz="4" w:space="0"/>
              <w:left w:val="single" w:color="auto" w:sz="4" w:space="0"/>
              <w:bottom w:val="single" w:color="auto" w:sz="4" w:space="0"/>
              <w:right w:val="single" w:color="auto" w:sz="4" w:space="0"/>
            </w:tcBorders>
            <w:vAlign w:val="center"/>
          </w:tcPr>
          <w:p w14:paraId="512306D8">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预制桩</w:t>
            </w:r>
          </w:p>
        </w:tc>
        <w:tc>
          <w:tcPr>
            <w:tcW w:w="1596" w:type="dxa"/>
            <w:tcBorders>
              <w:top w:val="single" w:color="auto" w:sz="4" w:space="0"/>
              <w:left w:val="single" w:color="auto" w:sz="4" w:space="0"/>
              <w:bottom w:val="single" w:color="auto" w:sz="4" w:space="0"/>
              <w:right w:val="single" w:color="auto" w:sz="4" w:space="0"/>
            </w:tcBorders>
            <w:vAlign w:val="center"/>
          </w:tcPr>
          <w:p w14:paraId="47DA564B">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桩身质量</w:t>
            </w:r>
          </w:p>
        </w:tc>
        <w:tc>
          <w:tcPr>
            <w:tcW w:w="2060" w:type="dxa"/>
            <w:tcBorders>
              <w:top w:val="single" w:color="auto" w:sz="4" w:space="0"/>
              <w:left w:val="single" w:color="auto" w:sz="4" w:space="0"/>
              <w:bottom w:val="single" w:color="auto" w:sz="4" w:space="0"/>
              <w:right w:val="single" w:color="auto" w:sz="4" w:space="0"/>
            </w:tcBorders>
            <w:vAlign w:val="center"/>
          </w:tcPr>
          <w:p w14:paraId="29D4CF6C">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低应变法或高应变法</w:t>
            </w:r>
          </w:p>
        </w:tc>
        <w:tc>
          <w:tcPr>
            <w:tcW w:w="9159" w:type="dxa"/>
            <w:tcBorders>
              <w:top w:val="single" w:color="auto" w:sz="4" w:space="0"/>
              <w:left w:val="single" w:color="auto" w:sz="4" w:space="0"/>
              <w:bottom w:val="single" w:color="auto" w:sz="4" w:space="0"/>
              <w:right w:val="single" w:color="auto" w:sz="4" w:space="0"/>
            </w:tcBorders>
            <w:vAlign w:val="center"/>
          </w:tcPr>
          <w:p w14:paraId="68E59466">
            <w:pPr>
              <w:spacing w:line="0" w:lineRule="atLeast"/>
              <w:rPr>
                <w:rFonts w:hint="eastAsia" w:asciiTheme="minorEastAsia" w:hAnsiTheme="minorEastAsia" w:eastAsiaTheme="minorEastAsia" w:cstheme="minorEastAsia"/>
                <w:color w:val="000000"/>
                <w:sz w:val="24"/>
                <w:szCs w:val="24"/>
                <w:u w:val="none"/>
                <w:lang w:eastAsia="zh-CN"/>
              </w:rPr>
            </w:pPr>
            <w:r>
              <w:rPr>
                <w:rFonts w:hint="eastAsia" w:asciiTheme="minorEastAsia" w:hAnsiTheme="minorEastAsia" w:eastAsiaTheme="minorEastAsia" w:cstheme="minorEastAsia"/>
                <w:color w:val="000000"/>
                <w:sz w:val="24"/>
                <w:szCs w:val="24"/>
              </w:rPr>
              <w:t>1</w:t>
            </w:r>
            <w:r>
              <w:rPr>
                <w:rFonts w:hint="eastAsia" w:asciiTheme="minorEastAsia" w:hAnsiTheme="minorEastAsia" w:eastAsiaTheme="minorEastAsia" w:cstheme="minorEastAsia"/>
                <w:color w:val="000000"/>
                <w:sz w:val="24"/>
                <w:szCs w:val="24"/>
                <w:lang w:val="en-US" w:eastAsia="zh-CN"/>
              </w:rPr>
              <w:t>.</w:t>
            </w:r>
            <w:r>
              <w:rPr>
                <w:rFonts w:hint="eastAsia" w:asciiTheme="minorEastAsia" w:hAnsiTheme="minorEastAsia" w:eastAsiaTheme="minorEastAsia" w:cstheme="minorEastAsia"/>
                <w:color w:val="000000"/>
                <w:sz w:val="24"/>
                <w:szCs w:val="24"/>
              </w:rPr>
              <w:t>采用低应变法时，设计等级为甲级的桩基工程抽检桩数不应少于总桩数的30％，其余桩基工程抽检桩数不应少于总桩数的20％，且不得少于10根</w:t>
            </w:r>
            <w:r>
              <w:rPr>
                <w:rFonts w:hint="eastAsia" w:asciiTheme="minorEastAsia" w:hAnsiTheme="minorEastAsia" w:eastAsiaTheme="minorEastAsia" w:cstheme="minorEastAsia"/>
                <w:color w:val="000000"/>
                <w:sz w:val="24"/>
                <w:szCs w:val="24"/>
                <w:u w:val="none"/>
              </w:rPr>
              <w:t>，且每个柱下承台不得少于1根</w:t>
            </w:r>
            <w:r>
              <w:rPr>
                <w:rFonts w:hint="eastAsia" w:asciiTheme="minorEastAsia" w:hAnsiTheme="minorEastAsia" w:eastAsiaTheme="minorEastAsia" w:cstheme="minorEastAsia"/>
                <w:color w:val="000000"/>
                <w:sz w:val="24"/>
                <w:szCs w:val="24"/>
                <w:u w:val="none"/>
                <w:lang w:eastAsia="zh-CN"/>
              </w:rPr>
              <w:t>。</w:t>
            </w:r>
          </w:p>
          <w:p w14:paraId="6CF3EDDD">
            <w:pPr>
              <w:spacing w:line="0" w:lineRule="atLeast"/>
              <w:rPr>
                <w:rFonts w:hint="default" w:ascii="黑体" w:hAnsi="黑体" w:eastAsia="黑体" w:cs="黑体"/>
                <w:color w:val="000000"/>
                <w:sz w:val="24"/>
                <w:szCs w:val="24"/>
              </w:rPr>
            </w:pPr>
            <w:r>
              <w:rPr>
                <w:rFonts w:hint="eastAsia" w:asciiTheme="minorEastAsia" w:hAnsiTheme="minorEastAsia" w:eastAsiaTheme="minorEastAsia" w:cstheme="minorEastAsia"/>
                <w:color w:val="000000"/>
                <w:sz w:val="24"/>
                <w:szCs w:val="24"/>
              </w:rPr>
              <w:t>2</w:t>
            </w:r>
            <w:r>
              <w:rPr>
                <w:rFonts w:hint="eastAsia" w:asciiTheme="minorEastAsia" w:hAnsiTheme="minorEastAsia" w:eastAsiaTheme="minorEastAsia" w:cstheme="minorEastAsia"/>
                <w:color w:val="000000"/>
                <w:sz w:val="24"/>
                <w:szCs w:val="24"/>
                <w:lang w:val="en-US" w:eastAsia="zh-CN"/>
              </w:rPr>
              <w:t>.</w:t>
            </w:r>
            <w:r>
              <w:rPr>
                <w:rFonts w:hint="eastAsia" w:asciiTheme="minorEastAsia" w:hAnsiTheme="minorEastAsia" w:eastAsiaTheme="minorEastAsia" w:cstheme="minorEastAsia"/>
                <w:color w:val="000000"/>
                <w:sz w:val="24"/>
                <w:szCs w:val="24"/>
              </w:rPr>
              <w:t>当低应变法有效检测深度不满足要求时，尚应采用高应变法进行抽检，抽检桩数不应少于总桩数的5%，且不得少于5根。</w:t>
            </w:r>
          </w:p>
        </w:tc>
      </w:tr>
      <w:tr w14:paraId="5BAB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6" w:hRule="atLeast"/>
          <w:jc w:val="center"/>
        </w:trPr>
        <w:tc>
          <w:tcPr>
            <w:tcW w:w="1529" w:type="dxa"/>
            <w:gridSpan w:val="2"/>
            <w:vMerge w:val="continue"/>
            <w:tcBorders>
              <w:top w:val="single" w:color="auto" w:sz="4" w:space="0"/>
              <w:left w:val="single" w:color="auto" w:sz="4" w:space="0"/>
              <w:bottom w:val="single" w:color="auto" w:sz="4" w:space="0"/>
              <w:right w:val="single" w:color="auto" w:sz="4" w:space="0"/>
            </w:tcBorders>
            <w:vAlign w:val="center"/>
          </w:tcPr>
          <w:p w14:paraId="5D0BA60E">
            <w:pPr>
              <w:spacing w:line="560" w:lineRule="exact"/>
              <w:jc w:val="both"/>
              <w:rPr>
                <w:rFonts w:hint="default" w:ascii="Times New Roman" w:hAnsi="Times New Roman" w:cs="Times New Roman" w:eastAsiaTheme="minorEastAsia"/>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vAlign w:val="center"/>
          </w:tcPr>
          <w:p w14:paraId="4BE4F833">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承载力</w:t>
            </w:r>
          </w:p>
        </w:tc>
        <w:tc>
          <w:tcPr>
            <w:tcW w:w="2060" w:type="dxa"/>
            <w:tcBorders>
              <w:top w:val="single" w:color="auto" w:sz="4" w:space="0"/>
              <w:left w:val="single" w:color="auto" w:sz="4" w:space="0"/>
              <w:bottom w:val="single" w:color="auto" w:sz="4" w:space="0"/>
              <w:right w:val="single" w:color="auto" w:sz="4" w:space="0"/>
            </w:tcBorders>
            <w:vAlign w:val="center"/>
          </w:tcPr>
          <w:p w14:paraId="5789D169">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静载试验或高应变法</w:t>
            </w:r>
          </w:p>
        </w:tc>
        <w:tc>
          <w:tcPr>
            <w:tcW w:w="9159" w:type="dxa"/>
            <w:tcBorders>
              <w:top w:val="single" w:color="auto" w:sz="4" w:space="0"/>
              <w:left w:val="single" w:color="auto" w:sz="4" w:space="0"/>
              <w:bottom w:val="single" w:color="auto" w:sz="4" w:space="0"/>
              <w:right w:val="single" w:color="auto" w:sz="4" w:space="0"/>
            </w:tcBorders>
            <w:vAlign w:val="center"/>
          </w:tcPr>
          <w:p w14:paraId="0851956D">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1</w:t>
            </w:r>
            <w:r>
              <w:rPr>
                <w:rFonts w:hint="eastAsia" w:ascii="Times New Roman" w:hAnsi="Times New Roman" w:cs="Times New Roman" w:eastAsiaTheme="minorEastAsia"/>
                <w:color w:val="000000"/>
                <w:sz w:val="24"/>
                <w:szCs w:val="24"/>
                <w:lang w:val="en-US" w:eastAsia="zh-CN"/>
              </w:rPr>
              <w:t>.</w:t>
            </w:r>
            <w:r>
              <w:rPr>
                <w:rFonts w:hint="default" w:ascii="Times New Roman" w:hAnsi="Times New Roman" w:cs="Times New Roman" w:eastAsiaTheme="minorEastAsia"/>
                <w:color w:val="000000"/>
                <w:sz w:val="24"/>
                <w:szCs w:val="24"/>
              </w:rPr>
              <w:t>有下列情况之一的应当采用静载荷试验：（1）地基设计等级为甲级；（2）地质条件复杂、桩施工质量可靠性低；（3）属于本地区采用的新桩型或新工艺；（4）挤土群桩施工产生挤土效应；抽检数量不少于单位工程桩总数的1%，且不少于3根；当单位工程桩总数在50根以内时，不少于2根。</w:t>
            </w:r>
          </w:p>
          <w:p w14:paraId="2D07E481">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bCs/>
                <w:color w:val="000000"/>
                <w:sz w:val="24"/>
                <w:szCs w:val="24"/>
              </w:rPr>
              <w:t>2</w:t>
            </w:r>
            <w:r>
              <w:rPr>
                <w:rFonts w:hint="eastAsia" w:ascii="Times New Roman" w:hAnsi="Times New Roman" w:cs="Times New Roman" w:eastAsiaTheme="minorEastAsia"/>
                <w:bCs/>
                <w:color w:val="000000"/>
                <w:sz w:val="24"/>
                <w:szCs w:val="24"/>
                <w:lang w:val="en-US" w:eastAsia="zh-CN"/>
              </w:rPr>
              <w:t>.</w:t>
            </w:r>
            <w:r>
              <w:rPr>
                <w:rFonts w:hint="default" w:ascii="Times New Roman" w:hAnsi="Times New Roman" w:cs="Times New Roman" w:eastAsiaTheme="minorEastAsia"/>
                <w:bCs/>
                <w:color w:val="000000"/>
                <w:sz w:val="24"/>
                <w:szCs w:val="24"/>
              </w:rPr>
              <w:t>除1所列</w:t>
            </w:r>
            <w:r>
              <w:rPr>
                <w:rFonts w:hint="default" w:ascii="Times New Roman" w:hAnsi="Times New Roman" w:cs="Times New Roman" w:eastAsiaTheme="minorEastAsia"/>
                <w:color w:val="000000"/>
                <w:sz w:val="24"/>
                <w:szCs w:val="24"/>
              </w:rPr>
              <w:t>情形</w:t>
            </w:r>
            <w:r>
              <w:rPr>
                <w:rFonts w:hint="default" w:ascii="Times New Roman" w:hAnsi="Times New Roman" w:cs="Times New Roman" w:eastAsiaTheme="minorEastAsia"/>
                <w:bCs/>
                <w:color w:val="000000"/>
                <w:sz w:val="24"/>
                <w:szCs w:val="24"/>
              </w:rPr>
              <w:t>之外，当采用高应变法抽检时，抽检数量不低于8%且不少于10根。</w:t>
            </w:r>
          </w:p>
        </w:tc>
      </w:tr>
      <w:tr w14:paraId="52B77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1529" w:type="dxa"/>
            <w:gridSpan w:val="2"/>
            <w:vMerge w:val="restart"/>
            <w:tcBorders>
              <w:top w:val="single" w:color="auto" w:sz="4" w:space="0"/>
              <w:left w:val="single" w:color="auto" w:sz="4" w:space="0"/>
              <w:bottom w:val="single" w:color="auto" w:sz="4" w:space="0"/>
              <w:right w:val="single" w:color="auto" w:sz="4" w:space="0"/>
            </w:tcBorders>
            <w:vAlign w:val="center"/>
          </w:tcPr>
          <w:p w14:paraId="02D86AAA">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小直径混凝土灌注桩</w:t>
            </w:r>
          </w:p>
        </w:tc>
        <w:tc>
          <w:tcPr>
            <w:tcW w:w="1596" w:type="dxa"/>
            <w:tcBorders>
              <w:top w:val="single" w:color="auto" w:sz="4" w:space="0"/>
              <w:left w:val="single" w:color="auto" w:sz="4" w:space="0"/>
              <w:bottom w:val="single" w:color="auto" w:sz="4" w:space="0"/>
              <w:right w:val="single" w:color="auto" w:sz="4" w:space="0"/>
            </w:tcBorders>
            <w:vAlign w:val="center"/>
          </w:tcPr>
          <w:p w14:paraId="40685F96">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桩身质量</w:t>
            </w:r>
          </w:p>
        </w:tc>
        <w:tc>
          <w:tcPr>
            <w:tcW w:w="2060" w:type="dxa"/>
            <w:tcBorders>
              <w:top w:val="single" w:color="auto" w:sz="4" w:space="0"/>
              <w:left w:val="single" w:color="auto" w:sz="4" w:space="0"/>
              <w:bottom w:val="single" w:color="auto" w:sz="4" w:space="0"/>
              <w:right w:val="single" w:color="auto" w:sz="4" w:space="0"/>
            </w:tcBorders>
            <w:vAlign w:val="center"/>
          </w:tcPr>
          <w:p w14:paraId="78BB32CE">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低应变法或高应变法</w:t>
            </w:r>
          </w:p>
        </w:tc>
        <w:tc>
          <w:tcPr>
            <w:tcW w:w="9159" w:type="dxa"/>
            <w:tcBorders>
              <w:top w:val="single" w:color="auto" w:sz="4" w:space="0"/>
              <w:left w:val="single" w:color="auto" w:sz="4" w:space="0"/>
              <w:bottom w:val="single" w:color="auto" w:sz="4" w:space="0"/>
              <w:right w:val="single" w:color="auto" w:sz="4" w:space="0"/>
            </w:tcBorders>
            <w:vAlign w:val="center"/>
          </w:tcPr>
          <w:p w14:paraId="3C8265FD">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对于地基基础设计等级为甲级或地质条件复杂、成桩质量可靠性较低的灌注桩，抽检数量不少于桩总数的30%，且不得少于20根；其它桩基工程，抽检桩数不少于总桩数的20%，且不得少于10根。除上述规定外，每个柱下承台还不得少于1根。</w:t>
            </w:r>
          </w:p>
        </w:tc>
      </w:tr>
      <w:tr w14:paraId="56F3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1529" w:type="dxa"/>
            <w:gridSpan w:val="2"/>
            <w:vMerge w:val="continue"/>
            <w:tcBorders>
              <w:top w:val="single" w:color="auto" w:sz="4" w:space="0"/>
              <w:left w:val="single" w:color="auto" w:sz="4" w:space="0"/>
              <w:bottom w:val="single" w:color="auto" w:sz="4" w:space="0"/>
              <w:right w:val="single" w:color="auto" w:sz="4" w:space="0"/>
            </w:tcBorders>
            <w:vAlign w:val="center"/>
          </w:tcPr>
          <w:p w14:paraId="13466F95">
            <w:pPr>
              <w:spacing w:line="0" w:lineRule="atLeast"/>
              <w:rPr>
                <w:rFonts w:hint="default" w:ascii="Times New Roman" w:hAnsi="Times New Roman" w:cs="Times New Roman" w:eastAsiaTheme="minorEastAsia"/>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vAlign w:val="center"/>
          </w:tcPr>
          <w:p w14:paraId="36177CDA">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承载力</w:t>
            </w:r>
          </w:p>
        </w:tc>
        <w:tc>
          <w:tcPr>
            <w:tcW w:w="2060" w:type="dxa"/>
            <w:tcBorders>
              <w:top w:val="single" w:color="auto" w:sz="4" w:space="0"/>
              <w:left w:val="single" w:color="auto" w:sz="4" w:space="0"/>
              <w:bottom w:val="single" w:color="auto" w:sz="4" w:space="0"/>
              <w:right w:val="single" w:color="auto" w:sz="4" w:space="0"/>
            </w:tcBorders>
            <w:vAlign w:val="center"/>
          </w:tcPr>
          <w:p w14:paraId="77039136">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静载试验或高应变法</w:t>
            </w:r>
          </w:p>
        </w:tc>
        <w:tc>
          <w:tcPr>
            <w:tcW w:w="9159" w:type="dxa"/>
            <w:tcBorders>
              <w:top w:val="single" w:color="auto" w:sz="4" w:space="0"/>
              <w:left w:val="single" w:color="auto" w:sz="4" w:space="0"/>
              <w:bottom w:val="single" w:color="auto" w:sz="4" w:space="0"/>
              <w:right w:val="single" w:color="auto" w:sz="4" w:space="0"/>
            </w:tcBorders>
            <w:vAlign w:val="center"/>
          </w:tcPr>
          <w:p w14:paraId="6F244B79">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1</w:t>
            </w:r>
            <w:r>
              <w:rPr>
                <w:rFonts w:hint="eastAsia" w:ascii="Times New Roman" w:hAnsi="Times New Roman" w:cs="Times New Roman" w:eastAsiaTheme="minorEastAsia"/>
                <w:color w:val="000000"/>
                <w:sz w:val="24"/>
                <w:szCs w:val="24"/>
                <w:lang w:eastAsia="zh-CN"/>
              </w:rPr>
              <w:t>.</w:t>
            </w:r>
            <w:r>
              <w:rPr>
                <w:rFonts w:hint="default" w:ascii="Times New Roman" w:hAnsi="Times New Roman" w:cs="Times New Roman" w:eastAsiaTheme="minorEastAsia"/>
                <w:color w:val="000000"/>
                <w:sz w:val="24"/>
                <w:szCs w:val="24"/>
              </w:rPr>
              <w:t>有下列情况之一的应当采用静载荷试验：（1）地基设计等级为甲级；（2）地质条件复杂、桩施工质量可靠性低；（3）属于本地区采用的新桩型或新工艺；（4）挤土群桩施工产生挤土效应</w:t>
            </w:r>
            <w:r>
              <w:rPr>
                <w:rFonts w:hint="eastAsia" w:ascii="Times New Roman" w:hAnsi="Times New Roman" w:cs="Times New Roman" w:eastAsiaTheme="minorEastAsia"/>
                <w:color w:val="000000"/>
                <w:sz w:val="24"/>
                <w:szCs w:val="24"/>
                <w:lang w:eastAsia="zh-CN"/>
              </w:rPr>
              <w:t>。</w:t>
            </w:r>
            <w:r>
              <w:rPr>
                <w:rFonts w:hint="default" w:ascii="Times New Roman" w:hAnsi="Times New Roman" w:cs="Times New Roman" w:eastAsiaTheme="minorEastAsia"/>
                <w:color w:val="000000"/>
                <w:sz w:val="24"/>
                <w:szCs w:val="24"/>
              </w:rPr>
              <w:t>抽检数量不少于单位工程桩总数的1%，且不少于3根；当单位工程桩总数在50根以内时，不少于2根。</w:t>
            </w:r>
          </w:p>
          <w:p w14:paraId="2C0BF567">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2</w:t>
            </w:r>
            <w:r>
              <w:rPr>
                <w:rFonts w:hint="eastAsia" w:ascii="Times New Roman" w:hAnsi="Times New Roman" w:cs="Times New Roman" w:eastAsiaTheme="minorEastAsia"/>
                <w:color w:val="000000"/>
                <w:sz w:val="24"/>
                <w:szCs w:val="24"/>
                <w:lang w:eastAsia="zh-CN"/>
              </w:rPr>
              <w:t>.</w:t>
            </w:r>
            <w:r>
              <w:rPr>
                <w:rFonts w:hint="default" w:ascii="Times New Roman" w:hAnsi="Times New Roman" w:cs="Times New Roman" w:eastAsiaTheme="minorEastAsia"/>
                <w:color w:val="000000"/>
                <w:sz w:val="24"/>
                <w:szCs w:val="24"/>
              </w:rPr>
              <w:t>除1所列情形之外，当采用高应变法抽检时，抽检数量不少于单位工程桩总数的5%且不少于5根。</w:t>
            </w:r>
          </w:p>
          <w:p w14:paraId="075500E6">
            <w:pPr>
              <w:spacing w:line="0" w:lineRule="atLeast"/>
              <w:rPr>
                <w:rFonts w:hint="eastAsia" w:ascii="Times New Roman" w:hAnsi="Times New Roman" w:cs="Times New Roman" w:eastAsiaTheme="minorEastAsia"/>
                <w:color w:val="000000"/>
                <w:sz w:val="24"/>
                <w:szCs w:val="24"/>
                <w:lang w:eastAsia="zh-CN"/>
              </w:rPr>
            </w:pPr>
            <w:r>
              <w:rPr>
                <w:rFonts w:hint="eastAsia" w:ascii="宋体" w:hAnsi="宋体" w:eastAsia="宋体" w:cs="宋体"/>
                <w:color w:val="auto"/>
                <w:sz w:val="24"/>
                <w:szCs w:val="24"/>
                <w:u w:val="none"/>
                <w:lang w:val="en-US" w:eastAsia="zh-CN"/>
              </w:rPr>
              <w:t>3.当确因场地受限（包括甲级地基）无法实施静载试验时，宜选择高应变法进行承载力检测</w:t>
            </w:r>
            <w:r>
              <w:rPr>
                <w:rFonts w:hint="eastAsia" w:ascii="宋体" w:hAnsi="宋体" w:eastAsia="宋体" w:cs="宋体"/>
                <w:color w:val="auto"/>
                <w:sz w:val="24"/>
                <w:szCs w:val="24"/>
                <w:u w:val="none"/>
                <w:lang w:eastAsia="zh-CN"/>
              </w:rPr>
              <w:t>。</w:t>
            </w:r>
          </w:p>
        </w:tc>
      </w:tr>
      <w:tr w14:paraId="2F85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529" w:type="dxa"/>
            <w:gridSpan w:val="2"/>
            <w:vMerge w:val="restart"/>
            <w:tcBorders>
              <w:top w:val="single" w:color="auto" w:sz="4" w:space="0"/>
              <w:left w:val="single" w:color="auto" w:sz="4" w:space="0"/>
              <w:bottom w:val="single" w:color="auto" w:sz="4" w:space="0"/>
              <w:right w:val="single" w:color="auto" w:sz="4" w:space="0"/>
            </w:tcBorders>
            <w:vAlign w:val="center"/>
          </w:tcPr>
          <w:p w14:paraId="531D24E2">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大直径(桩径≥800mm)混凝土灌注桩</w:t>
            </w:r>
          </w:p>
        </w:tc>
        <w:tc>
          <w:tcPr>
            <w:tcW w:w="1596" w:type="dxa"/>
            <w:tcBorders>
              <w:top w:val="single" w:color="auto" w:sz="4" w:space="0"/>
              <w:left w:val="single" w:color="auto" w:sz="4" w:space="0"/>
              <w:bottom w:val="single" w:color="auto" w:sz="4" w:space="0"/>
              <w:right w:val="single" w:color="auto" w:sz="4" w:space="0"/>
            </w:tcBorders>
            <w:vAlign w:val="center"/>
          </w:tcPr>
          <w:p w14:paraId="29214564">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桩身质量</w:t>
            </w:r>
          </w:p>
        </w:tc>
        <w:tc>
          <w:tcPr>
            <w:tcW w:w="2060" w:type="dxa"/>
            <w:tcBorders>
              <w:top w:val="single" w:color="auto" w:sz="4" w:space="0"/>
              <w:left w:val="single" w:color="auto" w:sz="4" w:space="0"/>
              <w:bottom w:val="single" w:color="auto" w:sz="4" w:space="0"/>
              <w:right w:val="single" w:color="auto" w:sz="4" w:space="0"/>
            </w:tcBorders>
            <w:vAlign w:val="center"/>
          </w:tcPr>
          <w:p w14:paraId="509D7982">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低应变法、高应变法、声波透射或钻芯法</w:t>
            </w:r>
          </w:p>
        </w:tc>
        <w:tc>
          <w:tcPr>
            <w:tcW w:w="9159" w:type="dxa"/>
            <w:tcBorders>
              <w:top w:val="single" w:color="auto" w:sz="4" w:space="0"/>
              <w:left w:val="single" w:color="auto" w:sz="4" w:space="0"/>
              <w:bottom w:val="single" w:color="auto" w:sz="4" w:space="0"/>
              <w:right w:val="single" w:color="auto" w:sz="4" w:space="0"/>
            </w:tcBorders>
            <w:vAlign w:val="center"/>
          </w:tcPr>
          <w:p w14:paraId="659F9E66">
            <w:pPr>
              <w:spacing w:line="0" w:lineRule="atLeast"/>
              <w:rPr>
                <w:rFonts w:hint="eastAsia" w:ascii="Times New Roman" w:hAnsi="Times New Roman" w:cs="Times New Roman" w:eastAsiaTheme="minorEastAsia"/>
                <w:color w:val="000000"/>
                <w:sz w:val="24"/>
                <w:szCs w:val="24"/>
                <w:lang w:eastAsia="zh-CN"/>
              </w:rPr>
            </w:pPr>
            <w:r>
              <w:rPr>
                <w:rFonts w:hint="default" w:ascii="Times New Roman" w:hAnsi="Times New Roman" w:cs="Times New Roman" w:eastAsiaTheme="minorEastAsia"/>
                <w:color w:val="000000"/>
                <w:sz w:val="24"/>
                <w:szCs w:val="24"/>
              </w:rPr>
              <w:t>1</w:t>
            </w:r>
            <w:r>
              <w:rPr>
                <w:rFonts w:hint="eastAsia" w:ascii="Times New Roman" w:hAnsi="Times New Roman" w:cs="Times New Roman" w:eastAsiaTheme="minorEastAsia"/>
                <w:color w:val="000000"/>
                <w:sz w:val="24"/>
                <w:szCs w:val="24"/>
                <w:lang w:eastAsia="zh-CN"/>
              </w:rPr>
              <w:t>.</w:t>
            </w:r>
            <w:r>
              <w:rPr>
                <w:rFonts w:hint="default" w:ascii="Times New Roman" w:hAnsi="Times New Roman" w:cs="Times New Roman" w:eastAsiaTheme="minorEastAsia"/>
                <w:color w:val="000000"/>
                <w:sz w:val="24"/>
                <w:szCs w:val="24"/>
              </w:rPr>
              <w:t>对于桩径≥1500mm的柱下桩，每个承台下的桩应采用钻芯法或声波透射法抽检，抽检数量不少于该承台下桩总数的30%且不少于1根；其中，钻芯法抽检的数量不少于桩总数的5%（复杂岩溶区域宜适当增加）</w:t>
            </w:r>
            <w:r>
              <w:rPr>
                <w:rFonts w:hint="eastAsia" w:ascii="Times New Roman" w:hAnsi="Times New Roman" w:cs="Times New Roman" w:eastAsiaTheme="minorEastAsia"/>
                <w:color w:val="000000"/>
                <w:sz w:val="24"/>
                <w:szCs w:val="24"/>
                <w:lang w:eastAsia="zh-CN"/>
              </w:rPr>
              <w:t>。</w:t>
            </w:r>
          </w:p>
          <w:p w14:paraId="40AA92F5">
            <w:pPr>
              <w:spacing w:line="0" w:lineRule="atLeast"/>
              <w:rPr>
                <w:rFonts w:hint="eastAsia" w:ascii="Times New Roman" w:hAnsi="Times New Roman" w:cs="Times New Roman" w:eastAsiaTheme="minorEastAsia"/>
                <w:color w:val="000000"/>
                <w:sz w:val="24"/>
                <w:szCs w:val="24"/>
                <w:lang w:eastAsia="zh-CN"/>
              </w:rPr>
            </w:pPr>
            <w:r>
              <w:rPr>
                <w:rFonts w:hint="default" w:ascii="Times New Roman" w:hAnsi="Times New Roman" w:cs="Times New Roman" w:eastAsiaTheme="minorEastAsia"/>
                <w:color w:val="000000"/>
                <w:sz w:val="24"/>
                <w:szCs w:val="24"/>
              </w:rPr>
              <w:t>2</w:t>
            </w:r>
            <w:r>
              <w:rPr>
                <w:rFonts w:hint="eastAsia" w:ascii="Times New Roman" w:hAnsi="Times New Roman" w:cs="Times New Roman" w:eastAsiaTheme="minorEastAsia"/>
                <w:color w:val="000000"/>
                <w:sz w:val="24"/>
                <w:szCs w:val="24"/>
                <w:lang w:eastAsia="zh-CN"/>
              </w:rPr>
              <w:t>.</w:t>
            </w:r>
            <w:r>
              <w:rPr>
                <w:rFonts w:hint="default" w:ascii="Times New Roman" w:hAnsi="Times New Roman" w:cs="Times New Roman" w:eastAsiaTheme="minorEastAsia"/>
                <w:color w:val="000000"/>
                <w:sz w:val="24"/>
                <w:szCs w:val="24"/>
              </w:rPr>
              <w:t>对于桩径＜1500mm的柱下桩、非柱下桩，应采用钻芯法或声波透射法抽检，抽检数量不少于相应桩总数的30%且不少于20根；其中，钻芯法抽检的数量不少于桩总数的5%</w:t>
            </w:r>
            <w:r>
              <w:rPr>
                <w:rFonts w:hint="eastAsia" w:ascii="Times New Roman" w:hAnsi="Times New Roman" w:cs="Times New Roman" w:eastAsiaTheme="minorEastAsia"/>
                <w:color w:val="000000"/>
                <w:sz w:val="24"/>
                <w:szCs w:val="24"/>
                <w:lang w:eastAsia="zh-CN"/>
              </w:rPr>
              <w:t>。</w:t>
            </w:r>
          </w:p>
          <w:p w14:paraId="2509BAA4">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3</w:t>
            </w:r>
            <w:r>
              <w:rPr>
                <w:rFonts w:hint="eastAsia" w:ascii="Times New Roman" w:hAnsi="Times New Roman" w:cs="Times New Roman" w:eastAsiaTheme="minorEastAsia"/>
                <w:color w:val="000000"/>
                <w:sz w:val="24"/>
                <w:szCs w:val="24"/>
                <w:lang w:eastAsia="zh-CN"/>
              </w:rPr>
              <w:t>.</w:t>
            </w:r>
            <w:r>
              <w:rPr>
                <w:rFonts w:hint="default" w:ascii="Times New Roman" w:hAnsi="Times New Roman" w:cs="Times New Roman" w:eastAsiaTheme="minorEastAsia"/>
                <w:color w:val="000000"/>
                <w:sz w:val="24"/>
                <w:szCs w:val="24"/>
              </w:rPr>
              <w:t>对未抽检到的其余桩，宜采用低应变法或高应变法</w:t>
            </w:r>
            <w:r>
              <w:rPr>
                <w:rFonts w:hint="eastAsia" w:ascii="宋体" w:hAnsi="宋体" w:eastAsia="宋体" w:cs="宋体"/>
                <w:color w:val="auto"/>
                <w:sz w:val="24"/>
                <w:szCs w:val="24"/>
                <w:u w:val="none"/>
                <w:lang w:val="en-US" w:eastAsia="zh-CN"/>
              </w:rPr>
              <w:t>进行完整性</w:t>
            </w:r>
            <w:r>
              <w:rPr>
                <w:rFonts w:hint="default" w:ascii="Times New Roman" w:hAnsi="Times New Roman" w:cs="Times New Roman" w:eastAsiaTheme="minorEastAsia"/>
                <w:color w:val="000000"/>
                <w:sz w:val="24"/>
                <w:szCs w:val="24"/>
              </w:rPr>
              <w:t>检测。</w:t>
            </w:r>
          </w:p>
        </w:tc>
      </w:tr>
      <w:tr w14:paraId="7AD8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jc w:val="center"/>
        </w:trPr>
        <w:tc>
          <w:tcPr>
            <w:tcW w:w="1529" w:type="dxa"/>
            <w:gridSpan w:val="2"/>
            <w:vMerge w:val="continue"/>
            <w:tcBorders>
              <w:top w:val="single" w:color="auto" w:sz="4" w:space="0"/>
              <w:left w:val="single" w:color="auto" w:sz="4" w:space="0"/>
              <w:bottom w:val="single" w:color="auto" w:sz="4" w:space="0"/>
              <w:right w:val="single" w:color="auto" w:sz="4" w:space="0"/>
            </w:tcBorders>
            <w:vAlign w:val="center"/>
          </w:tcPr>
          <w:p w14:paraId="783147F7">
            <w:pPr>
              <w:spacing w:line="0" w:lineRule="atLeast"/>
              <w:rPr>
                <w:rFonts w:hint="default" w:ascii="Times New Roman" w:hAnsi="Times New Roman" w:cs="Times New Roman" w:eastAsiaTheme="minorEastAsia"/>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vAlign w:val="center"/>
          </w:tcPr>
          <w:p w14:paraId="31974D96">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承载力</w:t>
            </w:r>
          </w:p>
        </w:tc>
        <w:tc>
          <w:tcPr>
            <w:tcW w:w="2060" w:type="dxa"/>
            <w:tcBorders>
              <w:top w:val="single" w:color="auto" w:sz="4" w:space="0"/>
              <w:left w:val="single" w:color="auto" w:sz="4" w:space="0"/>
              <w:bottom w:val="single" w:color="auto" w:sz="4" w:space="0"/>
              <w:right w:val="single" w:color="auto" w:sz="4" w:space="0"/>
            </w:tcBorders>
            <w:vAlign w:val="center"/>
          </w:tcPr>
          <w:p w14:paraId="7D056C84">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静载试验、高应变法或钻芯法</w:t>
            </w:r>
          </w:p>
        </w:tc>
        <w:tc>
          <w:tcPr>
            <w:tcW w:w="9159" w:type="dxa"/>
            <w:tcBorders>
              <w:top w:val="single" w:color="auto" w:sz="4" w:space="0"/>
              <w:left w:val="single" w:color="auto" w:sz="4" w:space="0"/>
              <w:bottom w:val="single" w:color="auto" w:sz="4" w:space="0"/>
              <w:right w:val="single" w:color="auto" w:sz="4" w:space="0"/>
            </w:tcBorders>
            <w:vAlign w:val="center"/>
          </w:tcPr>
          <w:p w14:paraId="51E3FD4F">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1</w:t>
            </w:r>
            <w:r>
              <w:rPr>
                <w:rFonts w:hint="eastAsia" w:ascii="Times New Roman" w:hAnsi="Times New Roman" w:cs="Times New Roman" w:eastAsiaTheme="minorEastAsia"/>
                <w:color w:val="000000"/>
                <w:sz w:val="24"/>
                <w:szCs w:val="24"/>
                <w:lang w:eastAsia="zh-CN"/>
              </w:rPr>
              <w:t>.</w:t>
            </w:r>
            <w:r>
              <w:rPr>
                <w:rFonts w:hint="default" w:ascii="Times New Roman" w:hAnsi="Times New Roman" w:cs="Times New Roman" w:eastAsiaTheme="minorEastAsia"/>
                <w:color w:val="000000"/>
                <w:sz w:val="24"/>
                <w:szCs w:val="24"/>
              </w:rPr>
              <w:t>有下列情况之一的应当采用静载荷试验：（1）地基设计等级为甲级；（2）地质条件复杂、桩施工质量可靠性低；（3）属于本地区采用的新桩型或新工艺；（4）挤土群桩施工产生挤土效应；抽检数量不少于单位工程桩总数的1%，且不少于3根；当单位工程桩总数在50根以内时，不少于2根。</w:t>
            </w:r>
          </w:p>
          <w:p w14:paraId="1180BDEE">
            <w:pPr>
              <w:spacing w:line="0" w:lineRule="atLeast"/>
              <w:rPr>
                <w:rFonts w:hint="eastAsia" w:asciiTheme="minorEastAsia" w:hAnsiTheme="minorEastAsia" w:eastAsiaTheme="minorEastAsia" w:cstheme="minorEastAsia"/>
                <w:color w:val="000000"/>
                <w:sz w:val="24"/>
                <w:szCs w:val="24"/>
              </w:rPr>
            </w:pPr>
            <w:r>
              <w:rPr>
                <w:rFonts w:hint="default" w:ascii="Times New Roman" w:hAnsi="Times New Roman" w:cs="Times New Roman" w:eastAsiaTheme="minorEastAsia"/>
                <w:color w:val="000000"/>
                <w:sz w:val="24"/>
                <w:szCs w:val="24"/>
              </w:rPr>
              <w:t>2</w:t>
            </w:r>
            <w:r>
              <w:rPr>
                <w:rFonts w:hint="eastAsia" w:ascii="Times New Roman" w:hAnsi="Times New Roman" w:cs="Times New Roman" w:eastAsiaTheme="minorEastAsia"/>
                <w:color w:val="000000"/>
                <w:sz w:val="24"/>
                <w:szCs w:val="24"/>
                <w:lang w:val="en-US" w:eastAsia="zh-CN"/>
              </w:rPr>
              <w:t>.</w:t>
            </w:r>
            <w:r>
              <w:rPr>
                <w:rFonts w:hint="default" w:ascii="Times New Roman" w:hAnsi="Times New Roman" w:cs="Times New Roman" w:eastAsiaTheme="minorEastAsia"/>
                <w:color w:val="000000"/>
                <w:sz w:val="24"/>
                <w:szCs w:val="24"/>
              </w:rPr>
              <w:t>除1所列情形之外，当采用高应变法抽检时，抽检数量不少于单位工程桩总数的5%且不少于5根</w:t>
            </w:r>
            <w:r>
              <w:rPr>
                <w:rFonts w:hint="eastAsia" w:asciiTheme="minorEastAsia" w:hAnsiTheme="minorEastAsia" w:eastAsiaTheme="minorEastAsia" w:cstheme="minorEastAsia"/>
                <w:color w:val="000000"/>
                <w:sz w:val="24"/>
                <w:szCs w:val="24"/>
              </w:rPr>
              <w:t>。</w:t>
            </w:r>
          </w:p>
          <w:p w14:paraId="47228CFE">
            <w:pPr>
              <w:spacing w:line="0" w:lineRule="atLeast"/>
              <w:rPr>
                <w:rFonts w:hint="eastAsia" w:ascii="黑体" w:hAnsi="黑体" w:eastAsia="黑体" w:cs="黑体"/>
                <w:color w:val="000000"/>
                <w:sz w:val="24"/>
                <w:szCs w:val="24"/>
              </w:rPr>
            </w:pPr>
            <w:r>
              <w:rPr>
                <w:rFonts w:hint="eastAsia" w:asciiTheme="minorEastAsia" w:hAnsiTheme="minorEastAsia" w:eastAsiaTheme="minorEastAsia" w:cstheme="minorEastAsia"/>
                <w:color w:val="000000"/>
                <w:sz w:val="24"/>
                <w:szCs w:val="24"/>
                <w:lang w:val="en-US" w:eastAsia="zh-CN"/>
              </w:rPr>
              <w:t>3.</w:t>
            </w:r>
            <w:r>
              <w:rPr>
                <w:rFonts w:hint="eastAsia" w:asciiTheme="minorEastAsia" w:hAnsiTheme="minorEastAsia" w:eastAsiaTheme="minorEastAsia" w:cstheme="minorEastAsia"/>
                <w:color w:val="000000"/>
                <w:sz w:val="24"/>
                <w:szCs w:val="24"/>
              </w:rPr>
              <w:t>当确因</w:t>
            </w:r>
            <w:r>
              <w:rPr>
                <w:rFonts w:hint="eastAsia" w:asciiTheme="minorEastAsia" w:hAnsiTheme="minorEastAsia" w:eastAsiaTheme="minorEastAsia" w:cstheme="minorEastAsia"/>
                <w:color w:val="auto"/>
                <w:sz w:val="24"/>
                <w:szCs w:val="24"/>
                <w:u w:val="none"/>
                <w:lang w:val="en-US" w:eastAsia="zh-CN"/>
              </w:rPr>
              <w:t>场地受限（包括甲级地基）无法采用静载试验时，宜采用高应变法进行竖向抗压承载力检测。确因前述条件无法开展承载力抽测时</w:t>
            </w:r>
            <w:r>
              <w:rPr>
                <w:rFonts w:hint="eastAsia" w:asciiTheme="minorEastAsia" w:hAnsiTheme="minorEastAsia" w:eastAsiaTheme="minorEastAsia" w:cstheme="minorEastAsia"/>
                <w:color w:val="000000"/>
                <w:sz w:val="24"/>
                <w:szCs w:val="24"/>
              </w:rPr>
              <w:t>，对端承型嵌岩桩（含嵌岩型摩擦端承桩、端承桩），可采用钻芯法对不同直径桩的成桩质量、桩底沉渣、桩端持力层进行鉴别，抽检数量不少于总桩</w:t>
            </w:r>
            <w:r>
              <w:rPr>
                <w:rFonts w:hint="default" w:ascii="Times New Roman" w:hAnsi="Times New Roman" w:cs="Times New Roman" w:eastAsiaTheme="minorEastAsia"/>
                <w:color w:val="000000"/>
                <w:sz w:val="24"/>
                <w:szCs w:val="24"/>
              </w:rPr>
              <w:t>数的10%且不少于10根。钻芯法抽检的数量可计入桩身质量抽检数量。</w:t>
            </w:r>
          </w:p>
          <w:p w14:paraId="05A24477">
            <w:pPr>
              <w:spacing w:line="0" w:lineRule="atLeast"/>
              <w:ind w:firstLine="480" w:firstLineChars="200"/>
              <w:rPr>
                <w:rFonts w:hint="default" w:ascii="Times New Roman" w:hAnsi="Times New Roman" w:cs="Times New Roman" w:eastAsiaTheme="minorEastAsia"/>
                <w:color w:val="000000"/>
                <w:sz w:val="24"/>
                <w:szCs w:val="24"/>
              </w:rPr>
            </w:pPr>
          </w:p>
        </w:tc>
      </w:tr>
      <w:tr w14:paraId="51544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1529" w:type="dxa"/>
            <w:gridSpan w:val="2"/>
            <w:vMerge w:val="restart"/>
            <w:tcBorders>
              <w:top w:val="single" w:color="auto" w:sz="4" w:space="0"/>
              <w:left w:val="single" w:color="auto" w:sz="4" w:space="0"/>
              <w:bottom w:val="single" w:color="auto" w:sz="4" w:space="0"/>
              <w:right w:val="single" w:color="auto" w:sz="4" w:space="0"/>
            </w:tcBorders>
            <w:vAlign w:val="center"/>
          </w:tcPr>
          <w:p w14:paraId="3142EA13">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承受竖向抗拔力或水平力的桩</w:t>
            </w:r>
          </w:p>
        </w:tc>
        <w:tc>
          <w:tcPr>
            <w:tcW w:w="1596" w:type="dxa"/>
            <w:tcBorders>
              <w:top w:val="single" w:color="auto" w:sz="4" w:space="0"/>
              <w:left w:val="single" w:color="auto" w:sz="4" w:space="0"/>
              <w:bottom w:val="single" w:color="auto" w:sz="4" w:space="0"/>
              <w:right w:val="single" w:color="auto" w:sz="4" w:space="0"/>
            </w:tcBorders>
            <w:vAlign w:val="center"/>
          </w:tcPr>
          <w:p w14:paraId="2BE8055A">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桩身质量</w:t>
            </w:r>
          </w:p>
        </w:tc>
        <w:tc>
          <w:tcPr>
            <w:tcW w:w="2060" w:type="dxa"/>
            <w:tcBorders>
              <w:top w:val="single" w:color="auto" w:sz="4" w:space="0"/>
              <w:left w:val="single" w:color="auto" w:sz="4" w:space="0"/>
              <w:bottom w:val="single" w:color="auto" w:sz="4" w:space="0"/>
              <w:right w:val="single" w:color="auto" w:sz="4" w:space="0"/>
            </w:tcBorders>
            <w:vAlign w:val="center"/>
          </w:tcPr>
          <w:p w14:paraId="30723FFC">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低应变法、高应变法、声波透射法或钻芯法</w:t>
            </w:r>
          </w:p>
        </w:tc>
        <w:tc>
          <w:tcPr>
            <w:tcW w:w="9159" w:type="dxa"/>
            <w:tcBorders>
              <w:top w:val="single" w:color="auto" w:sz="4" w:space="0"/>
              <w:left w:val="single" w:color="auto" w:sz="4" w:space="0"/>
              <w:bottom w:val="single" w:color="auto" w:sz="4" w:space="0"/>
              <w:right w:val="single" w:color="auto" w:sz="4" w:space="0"/>
            </w:tcBorders>
            <w:vAlign w:val="center"/>
          </w:tcPr>
          <w:p w14:paraId="63E531F4">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根据桩型，分别按本表预制桩、小直径混凝土灌注桩、大直径混凝土灌注桩桩身质量检测数量执行。</w:t>
            </w:r>
          </w:p>
        </w:tc>
      </w:tr>
      <w:tr w14:paraId="158E9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5" w:hRule="atLeast"/>
          <w:jc w:val="center"/>
        </w:trPr>
        <w:tc>
          <w:tcPr>
            <w:tcW w:w="1529" w:type="dxa"/>
            <w:gridSpan w:val="2"/>
            <w:vMerge w:val="continue"/>
            <w:tcBorders>
              <w:top w:val="single" w:color="auto" w:sz="4" w:space="0"/>
              <w:left w:val="single" w:color="auto" w:sz="4" w:space="0"/>
              <w:bottom w:val="single" w:color="auto" w:sz="4" w:space="0"/>
              <w:right w:val="single" w:color="auto" w:sz="4" w:space="0"/>
            </w:tcBorders>
            <w:vAlign w:val="center"/>
          </w:tcPr>
          <w:p w14:paraId="37F953ED">
            <w:pPr>
              <w:spacing w:line="0" w:lineRule="atLeast"/>
              <w:rPr>
                <w:rFonts w:hint="default" w:ascii="Times New Roman" w:hAnsi="Times New Roman" w:cs="Times New Roman" w:eastAsiaTheme="minorEastAsia"/>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vAlign w:val="center"/>
          </w:tcPr>
          <w:p w14:paraId="16C08EB8">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承载力</w:t>
            </w:r>
          </w:p>
        </w:tc>
        <w:tc>
          <w:tcPr>
            <w:tcW w:w="2060" w:type="dxa"/>
            <w:tcBorders>
              <w:top w:val="single" w:color="auto" w:sz="4" w:space="0"/>
              <w:left w:val="single" w:color="auto" w:sz="4" w:space="0"/>
              <w:bottom w:val="single" w:color="auto" w:sz="4" w:space="0"/>
              <w:right w:val="single" w:color="auto" w:sz="4" w:space="0"/>
            </w:tcBorders>
            <w:vAlign w:val="center"/>
          </w:tcPr>
          <w:p w14:paraId="5E26851C">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静载试验</w:t>
            </w:r>
          </w:p>
        </w:tc>
        <w:tc>
          <w:tcPr>
            <w:tcW w:w="9159" w:type="dxa"/>
            <w:tcBorders>
              <w:top w:val="single" w:color="auto" w:sz="4" w:space="0"/>
              <w:left w:val="single" w:color="auto" w:sz="4" w:space="0"/>
              <w:bottom w:val="single" w:color="auto" w:sz="4" w:space="0"/>
              <w:right w:val="single" w:color="auto" w:sz="4" w:space="0"/>
            </w:tcBorders>
            <w:vAlign w:val="center"/>
          </w:tcPr>
          <w:p w14:paraId="3E5871B5">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不宜少于有竖向抗拔或水平承载力设计要求的桩总数的1%，且不少于3根；当总桩数少于50根时，检测数量不应少于2根。当确因试验设备或现场条件等限制，难以进行单桩竖向抗拔、水平承载力检测时，应由设计单位根据勘察、施工、其他检测等情况进行抗拔或水平承载力的复核验算；验算合格的，可以不进行静载试验。</w:t>
            </w:r>
          </w:p>
        </w:tc>
      </w:tr>
      <w:tr w14:paraId="12ED1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1529" w:type="dxa"/>
            <w:gridSpan w:val="2"/>
            <w:tcBorders>
              <w:top w:val="single" w:color="auto" w:sz="4" w:space="0"/>
              <w:left w:val="single" w:color="auto" w:sz="4" w:space="0"/>
              <w:bottom w:val="single" w:color="auto" w:sz="4" w:space="0"/>
              <w:right w:val="single" w:color="auto" w:sz="4" w:space="0"/>
            </w:tcBorders>
            <w:vAlign w:val="center"/>
          </w:tcPr>
          <w:p w14:paraId="7357B9FD">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抗浮锚杆</w:t>
            </w:r>
          </w:p>
        </w:tc>
        <w:tc>
          <w:tcPr>
            <w:tcW w:w="1596" w:type="dxa"/>
            <w:tcBorders>
              <w:top w:val="single" w:color="auto" w:sz="4" w:space="0"/>
              <w:left w:val="single" w:color="auto" w:sz="4" w:space="0"/>
              <w:bottom w:val="single" w:color="auto" w:sz="4" w:space="0"/>
              <w:right w:val="single" w:color="auto" w:sz="4" w:space="0"/>
            </w:tcBorders>
            <w:vAlign w:val="center"/>
          </w:tcPr>
          <w:p w14:paraId="7F469C09">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承载力</w:t>
            </w:r>
          </w:p>
        </w:tc>
        <w:tc>
          <w:tcPr>
            <w:tcW w:w="2060" w:type="dxa"/>
            <w:tcBorders>
              <w:top w:val="single" w:color="auto" w:sz="4" w:space="0"/>
              <w:left w:val="single" w:color="auto" w:sz="4" w:space="0"/>
              <w:bottom w:val="single" w:color="auto" w:sz="4" w:space="0"/>
              <w:right w:val="single" w:color="auto" w:sz="4" w:space="0"/>
            </w:tcBorders>
            <w:vAlign w:val="center"/>
          </w:tcPr>
          <w:p w14:paraId="17A9B9B8">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静载试验</w:t>
            </w:r>
          </w:p>
        </w:tc>
        <w:tc>
          <w:tcPr>
            <w:tcW w:w="9159" w:type="dxa"/>
            <w:tcBorders>
              <w:top w:val="single" w:color="auto" w:sz="4" w:space="0"/>
              <w:left w:val="single" w:color="auto" w:sz="4" w:space="0"/>
              <w:bottom w:val="single" w:color="auto" w:sz="4" w:space="0"/>
              <w:right w:val="single" w:color="auto" w:sz="4" w:space="0"/>
            </w:tcBorders>
            <w:vAlign w:val="center"/>
          </w:tcPr>
          <w:p w14:paraId="4F9950D3">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抽检数量不少于锚杆总桩数的5%，且不少于6根。</w:t>
            </w:r>
          </w:p>
        </w:tc>
      </w:tr>
      <w:tr w14:paraId="0FE85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jc w:val="center"/>
        </w:trPr>
        <w:tc>
          <w:tcPr>
            <w:tcW w:w="1529" w:type="dxa"/>
            <w:gridSpan w:val="2"/>
            <w:vMerge w:val="restart"/>
            <w:tcBorders>
              <w:top w:val="single" w:color="auto" w:sz="4" w:space="0"/>
              <w:left w:val="single" w:color="auto" w:sz="4" w:space="0"/>
              <w:bottom w:val="single" w:color="auto" w:sz="4" w:space="0"/>
              <w:right w:val="single" w:color="auto" w:sz="4" w:space="0"/>
            </w:tcBorders>
            <w:vAlign w:val="center"/>
          </w:tcPr>
          <w:p w14:paraId="3E7B5CD6">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天然土（含全风化岩、强风化岩）地基</w:t>
            </w:r>
          </w:p>
        </w:tc>
        <w:tc>
          <w:tcPr>
            <w:tcW w:w="1596" w:type="dxa"/>
            <w:tcBorders>
              <w:top w:val="single" w:color="auto" w:sz="4" w:space="0"/>
              <w:left w:val="single" w:color="auto" w:sz="4" w:space="0"/>
              <w:bottom w:val="single" w:color="auto" w:sz="4" w:space="0"/>
              <w:right w:val="single" w:color="auto" w:sz="4" w:space="0"/>
            </w:tcBorders>
            <w:vAlign w:val="center"/>
          </w:tcPr>
          <w:p w14:paraId="1C901B7A">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地基土性状</w:t>
            </w:r>
          </w:p>
        </w:tc>
        <w:tc>
          <w:tcPr>
            <w:tcW w:w="2060" w:type="dxa"/>
            <w:tcBorders>
              <w:top w:val="single" w:color="auto" w:sz="4" w:space="0"/>
              <w:left w:val="single" w:color="auto" w:sz="4" w:space="0"/>
              <w:bottom w:val="single" w:color="auto" w:sz="4" w:space="0"/>
              <w:right w:val="single" w:color="auto" w:sz="4" w:space="0"/>
            </w:tcBorders>
            <w:vAlign w:val="center"/>
          </w:tcPr>
          <w:p w14:paraId="46A2E983">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标准贯入试验、圆锥动力触探试验等</w:t>
            </w:r>
          </w:p>
        </w:tc>
        <w:tc>
          <w:tcPr>
            <w:tcW w:w="9159" w:type="dxa"/>
            <w:tcBorders>
              <w:top w:val="single" w:color="auto" w:sz="4" w:space="0"/>
              <w:left w:val="single" w:color="auto" w:sz="4" w:space="0"/>
              <w:bottom w:val="single" w:color="auto" w:sz="4" w:space="0"/>
              <w:right w:val="single" w:color="auto" w:sz="4" w:space="0"/>
            </w:tcBorders>
            <w:vAlign w:val="center"/>
          </w:tcPr>
          <w:p w14:paraId="1A723F8C">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抽检数量为每200m</w:t>
            </w:r>
            <w:r>
              <w:rPr>
                <w:rFonts w:hint="default" w:ascii="Times New Roman" w:hAnsi="Times New Roman" w:cs="Times New Roman" w:eastAsiaTheme="minorEastAsia"/>
                <w:color w:val="000000"/>
                <w:sz w:val="24"/>
                <w:szCs w:val="24"/>
                <w:vertAlign w:val="superscript"/>
              </w:rPr>
              <w:t>2</w:t>
            </w:r>
            <w:r>
              <w:rPr>
                <w:rFonts w:hint="default" w:ascii="Times New Roman" w:hAnsi="Times New Roman" w:cs="Times New Roman" w:eastAsiaTheme="minorEastAsia"/>
                <w:color w:val="000000"/>
                <w:sz w:val="24"/>
                <w:szCs w:val="24"/>
              </w:rPr>
              <w:t>不少于1个孔，且总数不得少于10孔，每个独立柱基下不得少于1孔，基槽每20延米不得少于1孔。</w:t>
            </w:r>
          </w:p>
        </w:tc>
      </w:tr>
      <w:tr w14:paraId="53A56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1529" w:type="dxa"/>
            <w:gridSpan w:val="2"/>
            <w:vMerge w:val="continue"/>
            <w:tcBorders>
              <w:top w:val="single" w:color="auto" w:sz="4" w:space="0"/>
              <w:left w:val="single" w:color="auto" w:sz="4" w:space="0"/>
              <w:bottom w:val="single" w:color="auto" w:sz="4" w:space="0"/>
              <w:right w:val="single" w:color="auto" w:sz="4" w:space="0"/>
            </w:tcBorders>
            <w:vAlign w:val="center"/>
          </w:tcPr>
          <w:p w14:paraId="3F9420B6">
            <w:pPr>
              <w:spacing w:line="0" w:lineRule="atLeast"/>
              <w:rPr>
                <w:rFonts w:hint="default" w:ascii="Times New Roman" w:hAnsi="Times New Roman" w:cs="Times New Roman" w:eastAsiaTheme="minorEastAsia"/>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vAlign w:val="center"/>
          </w:tcPr>
          <w:p w14:paraId="6B12DB4E">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承载力</w:t>
            </w:r>
          </w:p>
        </w:tc>
        <w:tc>
          <w:tcPr>
            <w:tcW w:w="2060" w:type="dxa"/>
            <w:tcBorders>
              <w:top w:val="single" w:color="auto" w:sz="4" w:space="0"/>
              <w:left w:val="single" w:color="auto" w:sz="4" w:space="0"/>
              <w:bottom w:val="single" w:color="auto" w:sz="4" w:space="0"/>
              <w:right w:val="single" w:color="auto" w:sz="4" w:space="0"/>
            </w:tcBorders>
            <w:vAlign w:val="center"/>
          </w:tcPr>
          <w:p w14:paraId="35C835D1">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平板载荷试验</w:t>
            </w:r>
          </w:p>
        </w:tc>
        <w:tc>
          <w:tcPr>
            <w:tcW w:w="9159" w:type="dxa"/>
            <w:tcBorders>
              <w:top w:val="single" w:color="auto" w:sz="4" w:space="0"/>
              <w:left w:val="single" w:color="auto" w:sz="4" w:space="0"/>
              <w:bottom w:val="single" w:color="auto" w:sz="4" w:space="0"/>
              <w:right w:val="single" w:color="auto" w:sz="4" w:space="0"/>
            </w:tcBorders>
            <w:vAlign w:val="center"/>
          </w:tcPr>
          <w:p w14:paraId="7C5AB560">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抽检数量为每500m</w:t>
            </w:r>
            <w:r>
              <w:rPr>
                <w:rFonts w:hint="default" w:ascii="Times New Roman" w:hAnsi="Times New Roman" w:cs="Times New Roman" w:eastAsiaTheme="minorEastAsia"/>
                <w:color w:val="000000"/>
                <w:sz w:val="24"/>
                <w:szCs w:val="24"/>
                <w:vertAlign w:val="superscript"/>
              </w:rPr>
              <w:t>2</w:t>
            </w:r>
            <w:r>
              <w:rPr>
                <w:rFonts w:hint="default" w:ascii="Times New Roman" w:hAnsi="Times New Roman" w:cs="Times New Roman" w:eastAsiaTheme="minorEastAsia"/>
                <w:color w:val="000000"/>
                <w:sz w:val="24"/>
                <w:szCs w:val="24"/>
              </w:rPr>
              <w:t>不少于1个点，且总数不得少于3点；对于各类岩土均应进行抽检；对于复杂场地或重要建筑地基还应增加抽检数量。</w:t>
            </w:r>
          </w:p>
        </w:tc>
      </w:tr>
      <w:tr w14:paraId="7D15A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529" w:type="dxa"/>
            <w:gridSpan w:val="2"/>
            <w:tcBorders>
              <w:top w:val="single" w:color="auto" w:sz="4" w:space="0"/>
              <w:left w:val="single" w:color="auto" w:sz="4" w:space="0"/>
              <w:bottom w:val="single" w:color="auto" w:sz="4" w:space="0"/>
              <w:right w:val="single" w:color="auto" w:sz="4" w:space="0"/>
            </w:tcBorders>
            <w:vAlign w:val="center"/>
          </w:tcPr>
          <w:p w14:paraId="4B4852A5">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岩石地基</w:t>
            </w:r>
          </w:p>
        </w:tc>
        <w:tc>
          <w:tcPr>
            <w:tcW w:w="1596" w:type="dxa"/>
            <w:tcBorders>
              <w:top w:val="single" w:color="auto" w:sz="4" w:space="0"/>
              <w:left w:val="single" w:color="auto" w:sz="4" w:space="0"/>
              <w:bottom w:val="single" w:color="auto" w:sz="4" w:space="0"/>
              <w:right w:val="single" w:color="auto" w:sz="4" w:space="0"/>
            </w:tcBorders>
            <w:vAlign w:val="center"/>
          </w:tcPr>
          <w:p w14:paraId="3066BC23">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岩土性状或地基承载力</w:t>
            </w:r>
          </w:p>
        </w:tc>
        <w:tc>
          <w:tcPr>
            <w:tcW w:w="2060" w:type="dxa"/>
            <w:tcBorders>
              <w:top w:val="single" w:color="auto" w:sz="4" w:space="0"/>
              <w:left w:val="single" w:color="auto" w:sz="4" w:space="0"/>
              <w:bottom w:val="single" w:color="auto" w:sz="4" w:space="0"/>
              <w:right w:val="single" w:color="auto" w:sz="4" w:space="0"/>
            </w:tcBorders>
            <w:vAlign w:val="center"/>
          </w:tcPr>
          <w:p w14:paraId="19504D5C">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钻芯法或岩基载荷试验</w:t>
            </w:r>
          </w:p>
        </w:tc>
        <w:tc>
          <w:tcPr>
            <w:tcW w:w="9159" w:type="dxa"/>
            <w:tcBorders>
              <w:top w:val="single" w:color="auto" w:sz="4" w:space="0"/>
              <w:left w:val="single" w:color="auto" w:sz="4" w:space="0"/>
              <w:bottom w:val="single" w:color="auto" w:sz="4" w:space="0"/>
              <w:right w:val="single" w:color="auto" w:sz="4" w:space="0"/>
            </w:tcBorders>
            <w:vAlign w:val="center"/>
          </w:tcPr>
          <w:p w14:paraId="599E2ED3">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1</w:t>
            </w:r>
            <w:r>
              <w:rPr>
                <w:rFonts w:hint="eastAsia" w:ascii="Times New Roman" w:hAnsi="Times New Roman" w:cs="Times New Roman" w:eastAsiaTheme="minorEastAsia"/>
                <w:color w:val="000000"/>
                <w:sz w:val="24"/>
                <w:szCs w:val="24"/>
                <w:lang w:val="en-US" w:eastAsia="zh-CN"/>
              </w:rPr>
              <w:t>.</w:t>
            </w:r>
            <w:r>
              <w:rPr>
                <w:rFonts w:hint="default" w:ascii="Times New Roman" w:hAnsi="Times New Roman" w:cs="Times New Roman" w:eastAsiaTheme="minorEastAsia"/>
                <w:color w:val="000000"/>
                <w:sz w:val="24"/>
                <w:szCs w:val="24"/>
              </w:rPr>
              <w:t>应采用钻芯法，抽检数量</w:t>
            </w:r>
            <w:r>
              <w:rPr>
                <w:rFonts w:hint="eastAsia" w:ascii="宋体" w:hAnsi="宋体" w:eastAsia="宋体" w:cs="宋体"/>
                <w:color w:val="000000"/>
                <w:sz w:val="24"/>
                <w:szCs w:val="24"/>
              </w:rPr>
              <w:t>为每500m</w:t>
            </w:r>
            <w:r>
              <w:rPr>
                <w:rFonts w:hint="eastAsia" w:ascii="宋体" w:hAnsi="宋体" w:eastAsia="宋体" w:cs="宋体"/>
                <w:color w:val="000000"/>
                <w:sz w:val="24"/>
                <w:szCs w:val="24"/>
                <w:vertAlign w:val="superscript"/>
              </w:rPr>
              <w:t>2</w:t>
            </w:r>
            <w:r>
              <w:rPr>
                <w:rFonts w:hint="eastAsia" w:ascii="宋体" w:hAnsi="宋体" w:eastAsia="宋体" w:cs="宋体"/>
                <w:color w:val="000000"/>
                <w:sz w:val="24"/>
                <w:szCs w:val="24"/>
              </w:rPr>
              <w:t>不应少于1个孔</w:t>
            </w:r>
            <w:r>
              <w:rPr>
                <w:rFonts w:hint="eastAsia" w:ascii="宋体" w:hAnsi="宋体" w:eastAsia="宋体" w:cs="宋体"/>
                <w:color w:val="000000"/>
                <w:sz w:val="24"/>
                <w:szCs w:val="24"/>
                <w:lang w:val="en-US" w:eastAsia="zh-CN"/>
              </w:rPr>
              <w:t>且</w:t>
            </w:r>
            <w:r>
              <w:rPr>
                <w:rFonts w:hint="eastAsia" w:ascii="宋体" w:hAnsi="宋体" w:eastAsia="宋体" w:cs="宋体"/>
                <w:color w:val="000000"/>
                <w:sz w:val="24"/>
                <w:szCs w:val="24"/>
              </w:rPr>
              <w:t>不得</w:t>
            </w:r>
            <w:r>
              <w:rPr>
                <w:rFonts w:hint="default" w:ascii="Times New Roman" w:hAnsi="Times New Roman" w:cs="Times New Roman" w:eastAsiaTheme="minorEastAsia"/>
                <w:color w:val="000000"/>
                <w:sz w:val="24"/>
                <w:szCs w:val="24"/>
              </w:rPr>
              <w:t>少于6孔，钻孔深度应满足设计要求，每孔截取一组三个芯样试件；对于各类岩石均应进行抽检；地质条件复杂的工程还应增加抽样孔数。</w:t>
            </w:r>
          </w:p>
          <w:p w14:paraId="1B012E04">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2</w:t>
            </w:r>
            <w:r>
              <w:rPr>
                <w:rFonts w:hint="eastAsia" w:ascii="Times New Roman" w:hAnsi="Times New Roman" w:cs="Times New Roman" w:eastAsiaTheme="minorEastAsia"/>
                <w:color w:val="000000"/>
                <w:sz w:val="24"/>
                <w:szCs w:val="24"/>
                <w:lang w:val="en-US" w:eastAsia="zh-CN"/>
              </w:rPr>
              <w:t>.</w:t>
            </w:r>
            <w:r>
              <w:rPr>
                <w:rFonts w:hint="default" w:ascii="Times New Roman" w:hAnsi="Times New Roman" w:cs="Times New Roman" w:eastAsiaTheme="minorEastAsia"/>
                <w:color w:val="000000"/>
                <w:sz w:val="24"/>
                <w:szCs w:val="24"/>
              </w:rPr>
              <w:t>地基基础设计等级为甲级、乙级或岩石芯样无法制作成芯样试件的，还应进行岩基载荷试验；对于各类岩基均应进行抽检，</w:t>
            </w:r>
            <w:r>
              <w:rPr>
                <w:rFonts w:hint="eastAsia" w:ascii="宋体" w:hAnsi="宋体" w:eastAsia="宋体" w:cs="宋体"/>
                <w:color w:val="000000"/>
                <w:sz w:val="24"/>
                <w:szCs w:val="24"/>
              </w:rPr>
              <w:t>抽检数量为每1000m</w:t>
            </w:r>
            <w:r>
              <w:rPr>
                <w:rFonts w:hint="eastAsia" w:ascii="宋体" w:hAnsi="宋体" w:eastAsia="宋体" w:cs="宋体"/>
                <w:color w:val="000000"/>
                <w:sz w:val="24"/>
                <w:szCs w:val="24"/>
                <w:vertAlign w:val="superscript"/>
              </w:rPr>
              <w:t>2</w:t>
            </w:r>
            <w:r>
              <w:rPr>
                <w:rFonts w:hint="eastAsia" w:ascii="宋体" w:hAnsi="宋体" w:eastAsia="宋体" w:cs="宋体"/>
                <w:color w:val="000000"/>
                <w:sz w:val="24"/>
                <w:szCs w:val="24"/>
              </w:rPr>
              <w:t>不应少于1个点</w:t>
            </w:r>
            <w:r>
              <w:rPr>
                <w:rFonts w:hint="eastAsia" w:ascii="宋体" w:hAnsi="宋体" w:eastAsia="宋体" w:cs="宋体"/>
                <w:color w:val="000000"/>
                <w:sz w:val="24"/>
                <w:szCs w:val="24"/>
                <w:lang w:val="en-US" w:eastAsia="zh-CN"/>
              </w:rPr>
              <w:t>且</w:t>
            </w:r>
            <w:r>
              <w:rPr>
                <w:rFonts w:hint="eastAsia" w:ascii="宋体" w:hAnsi="宋体" w:eastAsia="宋体" w:cs="宋体"/>
                <w:color w:val="000000"/>
                <w:sz w:val="24"/>
                <w:szCs w:val="24"/>
              </w:rPr>
              <w:t>不</w:t>
            </w:r>
            <w:r>
              <w:rPr>
                <w:rFonts w:hint="default" w:ascii="Times New Roman" w:hAnsi="Times New Roman" w:cs="Times New Roman" w:eastAsiaTheme="minorEastAsia"/>
                <w:color w:val="000000"/>
                <w:sz w:val="24"/>
                <w:szCs w:val="24"/>
              </w:rPr>
              <w:t>得少于3点。</w:t>
            </w:r>
          </w:p>
        </w:tc>
      </w:tr>
      <w:tr w14:paraId="74269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1529" w:type="dxa"/>
            <w:gridSpan w:val="2"/>
            <w:vMerge w:val="restart"/>
            <w:tcBorders>
              <w:top w:val="single" w:color="auto" w:sz="4" w:space="0"/>
              <w:left w:val="single" w:color="auto" w:sz="4" w:space="0"/>
              <w:bottom w:val="single" w:color="auto" w:sz="4" w:space="0"/>
              <w:right w:val="single" w:color="auto" w:sz="4" w:space="0"/>
            </w:tcBorders>
            <w:vAlign w:val="center"/>
          </w:tcPr>
          <w:p w14:paraId="6D638501">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处理地基</w:t>
            </w:r>
          </w:p>
        </w:tc>
        <w:tc>
          <w:tcPr>
            <w:tcW w:w="1596" w:type="dxa"/>
            <w:tcBorders>
              <w:top w:val="single" w:color="auto" w:sz="4" w:space="0"/>
              <w:left w:val="single" w:color="auto" w:sz="4" w:space="0"/>
              <w:bottom w:val="single" w:color="auto" w:sz="4" w:space="0"/>
              <w:right w:val="single" w:color="auto" w:sz="4" w:space="0"/>
            </w:tcBorders>
            <w:vAlign w:val="center"/>
          </w:tcPr>
          <w:p w14:paraId="4C5D2134">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灰土、砂和砂石地基、土工合成材料、粉煤灰、强夯处理地基、不加填料振冲加密处理地基质量；换填土地基质量</w:t>
            </w:r>
          </w:p>
        </w:tc>
        <w:tc>
          <w:tcPr>
            <w:tcW w:w="2060" w:type="dxa"/>
            <w:tcBorders>
              <w:top w:val="single" w:color="auto" w:sz="4" w:space="0"/>
              <w:left w:val="single" w:color="auto" w:sz="4" w:space="0"/>
              <w:bottom w:val="single" w:color="auto" w:sz="4" w:space="0"/>
              <w:right w:val="single" w:color="auto" w:sz="4" w:space="0"/>
            </w:tcBorders>
            <w:vAlign w:val="center"/>
          </w:tcPr>
          <w:p w14:paraId="33554F22">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标准贯入试验、圆锥动力触探试验、静力触探试验等</w:t>
            </w:r>
          </w:p>
        </w:tc>
        <w:tc>
          <w:tcPr>
            <w:tcW w:w="9159" w:type="dxa"/>
            <w:vMerge w:val="restart"/>
            <w:tcBorders>
              <w:top w:val="single" w:color="auto" w:sz="4" w:space="0"/>
              <w:left w:val="single" w:color="auto" w:sz="4" w:space="0"/>
              <w:bottom w:val="single" w:color="auto" w:sz="4" w:space="0"/>
              <w:right w:val="single" w:color="auto" w:sz="4" w:space="0"/>
            </w:tcBorders>
            <w:vAlign w:val="center"/>
          </w:tcPr>
          <w:p w14:paraId="164584E4">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抽检数量为每200m</w:t>
            </w:r>
            <w:r>
              <w:rPr>
                <w:rFonts w:hint="default" w:ascii="Times New Roman" w:hAnsi="Times New Roman" w:cs="Times New Roman" w:eastAsiaTheme="minorEastAsia"/>
                <w:color w:val="000000"/>
                <w:sz w:val="24"/>
                <w:szCs w:val="24"/>
                <w:vertAlign w:val="superscript"/>
              </w:rPr>
              <w:t>2</w:t>
            </w:r>
            <w:r>
              <w:rPr>
                <w:rFonts w:hint="default" w:ascii="Times New Roman" w:hAnsi="Times New Roman" w:cs="Times New Roman" w:eastAsiaTheme="minorEastAsia"/>
                <w:color w:val="000000"/>
                <w:sz w:val="24"/>
                <w:szCs w:val="24"/>
              </w:rPr>
              <w:t>不少于1个孔，且总数不得少于10孔，每个独立柱基下不得少于1孔，基槽每20延米不得少于1孔；对于换填地基还必须分层进行压实系数检测，可选择《土工试验方法标准》GB/T50123中的环刀法、灌砂法或其他方法进行检测，抽检数量：对大基坑每50～100m</w:t>
            </w:r>
            <w:r>
              <w:rPr>
                <w:rFonts w:hint="default" w:ascii="Times New Roman" w:hAnsi="Times New Roman" w:cs="Times New Roman" w:eastAsiaTheme="minorEastAsia"/>
                <w:color w:val="000000"/>
                <w:sz w:val="24"/>
                <w:szCs w:val="24"/>
                <w:vertAlign w:val="superscript"/>
              </w:rPr>
              <w:t>2</w:t>
            </w:r>
            <w:r>
              <w:rPr>
                <w:rFonts w:hint="default" w:ascii="Times New Roman" w:hAnsi="Times New Roman" w:cs="Times New Roman" w:eastAsiaTheme="minorEastAsia"/>
                <w:color w:val="000000"/>
                <w:sz w:val="24"/>
                <w:szCs w:val="24"/>
              </w:rPr>
              <w:t>不少于1点，对基槽每10～20m不少于1点，每个独立柱基下不得少于1点。</w:t>
            </w:r>
          </w:p>
        </w:tc>
      </w:tr>
      <w:tr w14:paraId="4BF0B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1529" w:type="dxa"/>
            <w:gridSpan w:val="2"/>
            <w:vMerge w:val="continue"/>
            <w:tcBorders>
              <w:top w:val="single" w:color="auto" w:sz="4" w:space="0"/>
              <w:left w:val="single" w:color="auto" w:sz="4" w:space="0"/>
              <w:bottom w:val="single" w:color="auto" w:sz="4" w:space="0"/>
              <w:right w:val="single" w:color="auto" w:sz="4" w:space="0"/>
            </w:tcBorders>
            <w:vAlign w:val="center"/>
          </w:tcPr>
          <w:p w14:paraId="67315C4A">
            <w:pPr>
              <w:spacing w:line="0" w:lineRule="atLeast"/>
              <w:rPr>
                <w:rFonts w:hint="default" w:ascii="Times New Roman" w:hAnsi="Times New Roman" w:cs="Times New Roman" w:eastAsiaTheme="minorEastAsia"/>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vAlign w:val="center"/>
          </w:tcPr>
          <w:p w14:paraId="42863173">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预压地基质量</w:t>
            </w:r>
          </w:p>
        </w:tc>
        <w:tc>
          <w:tcPr>
            <w:tcW w:w="2060" w:type="dxa"/>
            <w:tcBorders>
              <w:top w:val="single" w:color="auto" w:sz="4" w:space="0"/>
              <w:left w:val="single" w:color="auto" w:sz="4" w:space="0"/>
              <w:bottom w:val="single" w:color="auto" w:sz="4" w:space="0"/>
              <w:right w:val="single" w:color="auto" w:sz="4" w:space="0"/>
            </w:tcBorders>
            <w:vAlign w:val="center"/>
          </w:tcPr>
          <w:p w14:paraId="225D5694">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十字板剪切试验和室内土工试验</w:t>
            </w:r>
          </w:p>
        </w:tc>
        <w:tc>
          <w:tcPr>
            <w:tcW w:w="9159" w:type="dxa"/>
            <w:vMerge w:val="continue"/>
            <w:tcBorders>
              <w:top w:val="single" w:color="auto" w:sz="4" w:space="0"/>
              <w:left w:val="single" w:color="auto" w:sz="4" w:space="0"/>
              <w:bottom w:val="single" w:color="auto" w:sz="4" w:space="0"/>
              <w:right w:val="single" w:color="auto" w:sz="4" w:space="0"/>
            </w:tcBorders>
            <w:vAlign w:val="center"/>
          </w:tcPr>
          <w:p w14:paraId="4D19226F">
            <w:pPr>
              <w:spacing w:line="0" w:lineRule="atLeast"/>
              <w:rPr>
                <w:rFonts w:hint="default" w:ascii="Times New Roman" w:hAnsi="Times New Roman" w:cs="Times New Roman" w:eastAsiaTheme="minorEastAsia"/>
                <w:color w:val="000000"/>
                <w:sz w:val="24"/>
                <w:szCs w:val="24"/>
              </w:rPr>
            </w:pPr>
          </w:p>
        </w:tc>
      </w:tr>
      <w:tr w14:paraId="4F1A7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 w:hRule="atLeast"/>
          <w:jc w:val="center"/>
        </w:trPr>
        <w:tc>
          <w:tcPr>
            <w:tcW w:w="1529" w:type="dxa"/>
            <w:gridSpan w:val="2"/>
            <w:vMerge w:val="continue"/>
            <w:tcBorders>
              <w:top w:val="single" w:color="auto" w:sz="4" w:space="0"/>
              <w:left w:val="single" w:color="auto" w:sz="4" w:space="0"/>
              <w:bottom w:val="single" w:color="auto" w:sz="4" w:space="0"/>
              <w:right w:val="single" w:color="auto" w:sz="4" w:space="0"/>
            </w:tcBorders>
            <w:vAlign w:val="center"/>
          </w:tcPr>
          <w:p w14:paraId="114BA724">
            <w:pPr>
              <w:spacing w:line="0" w:lineRule="atLeast"/>
              <w:rPr>
                <w:rFonts w:hint="default" w:ascii="Times New Roman" w:hAnsi="Times New Roman" w:cs="Times New Roman" w:eastAsiaTheme="minorEastAsia"/>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vAlign w:val="center"/>
          </w:tcPr>
          <w:p w14:paraId="76C22A73">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注浆地基质量</w:t>
            </w:r>
          </w:p>
        </w:tc>
        <w:tc>
          <w:tcPr>
            <w:tcW w:w="2060" w:type="dxa"/>
            <w:tcBorders>
              <w:top w:val="single" w:color="auto" w:sz="4" w:space="0"/>
              <w:left w:val="single" w:color="auto" w:sz="4" w:space="0"/>
              <w:bottom w:val="single" w:color="auto" w:sz="4" w:space="0"/>
              <w:right w:val="single" w:color="auto" w:sz="4" w:space="0"/>
            </w:tcBorders>
            <w:vAlign w:val="center"/>
          </w:tcPr>
          <w:p w14:paraId="0298009C">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标准贯入试验、钻芯法</w:t>
            </w:r>
          </w:p>
        </w:tc>
        <w:tc>
          <w:tcPr>
            <w:tcW w:w="9159" w:type="dxa"/>
            <w:vMerge w:val="continue"/>
            <w:tcBorders>
              <w:top w:val="single" w:color="auto" w:sz="4" w:space="0"/>
              <w:left w:val="single" w:color="auto" w:sz="4" w:space="0"/>
              <w:bottom w:val="single" w:color="auto" w:sz="4" w:space="0"/>
              <w:right w:val="single" w:color="auto" w:sz="4" w:space="0"/>
            </w:tcBorders>
            <w:vAlign w:val="center"/>
          </w:tcPr>
          <w:p w14:paraId="73BE6C6F">
            <w:pPr>
              <w:spacing w:line="0" w:lineRule="atLeast"/>
              <w:rPr>
                <w:rFonts w:hint="default" w:ascii="Times New Roman" w:hAnsi="Times New Roman" w:cs="Times New Roman" w:eastAsiaTheme="minorEastAsia"/>
                <w:color w:val="000000"/>
                <w:sz w:val="24"/>
                <w:szCs w:val="24"/>
              </w:rPr>
            </w:pPr>
          </w:p>
        </w:tc>
      </w:tr>
      <w:tr w14:paraId="0DCBD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529" w:type="dxa"/>
            <w:gridSpan w:val="2"/>
            <w:vMerge w:val="continue"/>
            <w:tcBorders>
              <w:top w:val="single" w:color="auto" w:sz="4" w:space="0"/>
              <w:left w:val="single" w:color="auto" w:sz="4" w:space="0"/>
              <w:bottom w:val="single" w:color="auto" w:sz="4" w:space="0"/>
              <w:right w:val="single" w:color="auto" w:sz="4" w:space="0"/>
            </w:tcBorders>
            <w:vAlign w:val="center"/>
          </w:tcPr>
          <w:p w14:paraId="12FC1916">
            <w:pPr>
              <w:spacing w:line="0" w:lineRule="atLeast"/>
              <w:rPr>
                <w:rFonts w:hint="default" w:ascii="Times New Roman" w:hAnsi="Times New Roman" w:cs="Times New Roman" w:eastAsiaTheme="minorEastAsia"/>
                <w:color w:val="000000"/>
                <w:sz w:val="24"/>
                <w:szCs w:val="24"/>
              </w:rPr>
            </w:pPr>
          </w:p>
        </w:tc>
        <w:tc>
          <w:tcPr>
            <w:tcW w:w="1596" w:type="dxa"/>
            <w:tcBorders>
              <w:top w:val="single" w:color="auto" w:sz="4" w:space="0"/>
              <w:left w:val="single" w:color="auto" w:sz="4" w:space="0"/>
              <w:bottom w:val="single" w:color="auto" w:sz="4" w:space="0"/>
              <w:right w:val="single" w:color="auto" w:sz="4" w:space="0"/>
            </w:tcBorders>
            <w:vAlign w:val="center"/>
          </w:tcPr>
          <w:p w14:paraId="6CAF49C2">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承载力</w:t>
            </w:r>
          </w:p>
        </w:tc>
        <w:tc>
          <w:tcPr>
            <w:tcW w:w="2060" w:type="dxa"/>
            <w:tcBorders>
              <w:top w:val="single" w:color="auto" w:sz="4" w:space="0"/>
              <w:left w:val="single" w:color="auto" w:sz="4" w:space="0"/>
              <w:bottom w:val="single" w:color="auto" w:sz="4" w:space="0"/>
              <w:right w:val="single" w:color="auto" w:sz="4" w:space="0"/>
            </w:tcBorders>
            <w:vAlign w:val="center"/>
          </w:tcPr>
          <w:p w14:paraId="7C431905">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载荷试验</w:t>
            </w:r>
          </w:p>
        </w:tc>
        <w:tc>
          <w:tcPr>
            <w:tcW w:w="9159" w:type="dxa"/>
            <w:tcBorders>
              <w:top w:val="single" w:color="auto" w:sz="4" w:space="0"/>
              <w:left w:val="single" w:color="auto" w:sz="4" w:space="0"/>
              <w:bottom w:val="single" w:color="auto" w:sz="4" w:space="0"/>
              <w:right w:val="single" w:color="auto" w:sz="4" w:space="0"/>
            </w:tcBorders>
            <w:vAlign w:val="center"/>
          </w:tcPr>
          <w:p w14:paraId="24F015DF">
            <w:pPr>
              <w:spacing w:line="0" w:lineRule="atLeast"/>
              <w:rPr>
                <w:rFonts w:hint="default" w:ascii="Times New Roman" w:hAnsi="Times New Roman" w:cs="Times New Roman" w:eastAsiaTheme="minorEastAsia"/>
                <w:color w:val="000000"/>
                <w:sz w:val="24"/>
                <w:szCs w:val="24"/>
              </w:rPr>
            </w:pPr>
            <w:r>
              <w:rPr>
                <w:rFonts w:hint="default" w:ascii="Times New Roman" w:hAnsi="Times New Roman" w:cs="Times New Roman" w:eastAsiaTheme="minorEastAsia"/>
                <w:color w:val="000000"/>
                <w:sz w:val="24"/>
                <w:szCs w:val="24"/>
              </w:rPr>
              <w:t>抽检数量为每500m</w:t>
            </w:r>
            <w:r>
              <w:rPr>
                <w:rFonts w:hint="default" w:ascii="Times New Roman" w:hAnsi="Times New Roman" w:cs="Times New Roman" w:eastAsiaTheme="minorEastAsia"/>
                <w:color w:val="000000"/>
                <w:sz w:val="24"/>
                <w:szCs w:val="24"/>
                <w:vertAlign w:val="superscript"/>
              </w:rPr>
              <w:t>2</w:t>
            </w:r>
            <w:r>
              <w:rPr>
                <w:rFonts w:hint="default" w:ascii="Times New Roman" w:hAnsi="Times New Roman" w:cs="Times New Roman" w:eastAsiaTheme="minorEastAsia"/>
                <w:color w:val="000000"/>
                <w:sz w:val="24"/>
                <w:szCs w:val="24"/>
              </w:rPr>
              <w:t>不少于1个点，且总数不得少于3点；对于各类地基均应进行抽检，对于复杂场地或重要建筑地基还应增加抽检数量。</w:t>
            </w:r>
          </w:p>
        </w:tc>
      </w:tr>
      <w:tr w14:paraId="294E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510" w:type="dxa"/>
            <w:vMerge w:val="restart"/>
            <w:tcBorders>
              <w:top w:val="single" w:color="auto" w:sz="4" w:space="0"/>
              <w:left w:val="single" w:color="auto" w:sz="4" w:space="0"/>
              <w:right w:val="single" w:color="auto" w:sz="4" w:space="0"/>
            </w:tcBorders>
            <w:vAlign w:val="center"/>
          </w:tcPr>
          <w:p w14:paraId="6EB1D98B">
            <w:pPr>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复合地基</w:t>
            </w:r>
          </w:p>
        </w:tc>
        <w:tc>
          <w:tcPr>
            <w:tcW w:w="1019" w:type="dxa"/>
            <w:vMerge w:val="restart"/>
            <w:tcBorders>
              <w:top w:val="single" w:color="auto" w:sz="4" w:space="0"/>
              <w:left w:val="single" w:color="auto" w:sz="4" w:space="0"/>
              <w:right w:val="single" w:color="auto" w:sz="4" w:space="0"/>
            </w:tcBorders>
            <w:shd w:val="clear" w:color="auto" w:fill="auto"/>
            <w:vAlign w:val="center"/>
          </w:tcPr>
          <w:p w14:paraId="3133E584">
            <w:pPr>
              <w:spacing w:line="0" w:lineRule="atLeas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散体材料</w:t>
            </w:r>
            <w:r>
              <w:rPr>
                <w:rFonts w:hint="eastAsia" w:ascii="宋体" w:hAnsi="宋体" w:eastAsia="宋体" w:cs="宋体"/>
                <w:color w:val="000000"/>
                <w:sz w:val="24"/>
                <w:szCs w:val="24"/>
              </w:rPr>
              <w:t>增强体</w:t>
            </w:r>
          </w:p>
        </w:tc>
        <w:tc>
          <w:tcPr>
            <w:tcW w:w="1596" w:type="dxa"/>
            <w:tcBorders>
              <w:left w:val="single" w:color="auto" w:sz="4" w:space="0"/>
              <w:right w:val="single" w:color="auto" w:sz="4" w:space="0"/>
            </w:tcBorders>
            <w:vAlign w:val="center"/>
          </w:tcPr>
          <w:p w14:paraId="345D4EB3">
            <w:pPr>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增强体施工质量</w:t>
            </w:r>
          </w:p>
        </w:tc>
        <w:tc>
          <w:tcPr>
            <w:tcW w:w="2060" w:type="dxa"/>
            <w:tcBorders>
              <w:top w:val="single" w:color="auto" w:sz="4" w:space="0"/>
              <w:left w:val="single" w:color="auto" w:sz="4" w:space="0"/>
              <w:bottom w:val="single" w:color="auto" w:sz="4" w:space="0"/>
              <w:right w:val="single" w:color="auto" w:sz="4" w:space="0"/>
            </w:tcBorders>
            <w:vAlign w:val="center"/>
          </w:tcPr>
          <w:p w14:paraId="2FDC0963">
            <w:pPr>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标准贯入试验、圆锥动力触探试验</w:t>
            </w:r>
          </w:p>
        </w:tc>
        <w:tc>
          <w:tcPr>
            <w:tcW w:w="9159" w:type="dxa"/>
            <w:tcBorders>
              <w:top w:val="single" w:color="auto" w:sz="4" w:space="0"/>
              <w:left w:val="single" w:color="auto" w:sz="4" w:space="0"/>
              <w:bottom w:val="single" w:color="auto" w:sz="4" w:space="0"/>
              <w:right w:val="single" w:color="auto" w:sz="4" w:space="0"/>
            </w:tcBorders>
            <w:vAlign w:val="center"/>
          </w:tcPr>
          <w:p w14:paraId="213D1875">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散体材料复合地基增强体应进行密实度检测，抽检数量应为总桩（墩）数的2%，且不得少于6根。</w:t>
            </w:r>
          </w:p>
        </w:tc>
      </w:tr>
      <w:tr w14:paraId="36878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510" w:type="dxa"/>
            <w:vMerge w:val="continue"/>
            <w:tcBorders>
              <w:left w:val="single" w:color="auto" w:sz="4" w:space="0"/>
              <w:right w:val="single" w:color="auto" w:sz="4" w:space="0"/>
            </w:tcBorders>
            <w:vAlign w:val="center"/>
          </w:tcPr>
          <w:p w14:paraId="5F545950">
            <w:pPr>
              <w:spacing w:line="0" w:lineRule="atLeast"/>
              <w:rPr>
                <w:rFonts w:hint="eastAsia" w:ascii="宋体" w:hAnsi="宋体" w:eastAsia="宋体" w:cs="宋体"/>
                <w:color w:val="000000"/>
                <w:sz w:val="24"/>
                <w:szCs w:val="24"/>
              </w:rPr>
            </w:pPr>
          </w:p>
        </w:tc>
        <w:tc>
          <w:tcPr>
            <w:tcW w:w="1019" w:type="dxa"/>
            <w:vMerge w:val="continue"/>
            <w:tcBorders>
              <w:left w:val="single" w:color="auto" w:sz="4" w:space="0"/>
              <w:bottom w:val="single" w:color="auto" w:sz="4" w:space="0"/>
              <w:right w:val="single" w:color="auto" w:sz="4" w:space="0"/>
            </w:tcBorders>
            <w:shd w:val="clear" w:color="auto" w:fill="auto"/>
            <w:vAlign w:val="center"/>
          </w:tcPr>
          <w:p w14:paraId="78D63758">
            <w:pPr>
              <w:spacing w:line="0" w:lineRule="atLeast"/>
              <w:rPr>
                <w:rFonts w:hint="eastAsia" w:ascii="宋体" w:hAnsi="宋体" w:eastAsia="宋体" w:cs="宋体"/>
                <w:color w:val="000000"/>
                <w:kern w:val="2"/>
                <w:sz w:val="24"/>
                <w:szCs w:val="24"/>
                <w:lang w:val="en-US" w:eastAsia="zh-CN" w:bidi="ar-SA"/>
              </w:rPr>
            </w:pPr>
          </w:p>
        </w:tc>
        <w:tc>
          <w:tcPr>
            <w:tcW w:w="1596" w:type="dxa"/>
            <w:tcBorders>
              <w:left w:val="single" w:color="auto" w:sz="4" w:space="0"/>
              <w:right w:val="single" w:color="auto" w:sz="4" w:space="0"/>
            </w:tcBorders>
            <w:vAlign w:val="center"/>
          </w:tcPr>
          <w:p w14:paraId="55AE56B4">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承载力</w:t>
            </w:r>
          </w:p>
        </w:tc>
        <w:tc>
          <w:tcPr>
            <w:tcW w:w="2060" w:type="dxa"/>
            <w:tcBorders>
              <w:top w:val="single" w:color="auto" w:sz="4" w:space="0"/>
              <w:left w:val="single" w:color="auto" w:sz="4" w:space="0"/>
              <w:bottom w:val="single" w:color="auto" w:sz="4" w:space="0"/>
              <w:right w:val="single" w:color="auto" w:sz="4" w:space="0"/>
            </w:tcBorders>
            <w:vAlign w:val="center"/>
          </w:tcPr>
          <w:p w14:paraId="41B1EEA6">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平板载荷试验</w:t>
            </w:r>
          </w:p>
        </w:tc>
        <w:tc>
          <w:tcPr>
            <w:tcW w:w="9159" w:type="dxa"/>
            <w:tcBorders>
              <w:top w:val="single" w:color="auto" w:sz="4" w:space="0"/>
              <w:left w:val="single" w:color="auto" w:sz="4" w:space="0"/>
              <w:bottom w:val="single" w:color="auto" w:sz="4" w:space="0"/>
              <w:right w:val="single" w:color="auto" w:sz="4" w:space="0"/>
            </w:tcBorders>
            <w:vAlign w:val="center"/>
          </w:tcPr>
          <w:p w14:paraId="79EE8849">
            <w:pPr>
              <w:numPr>
                <w:ilvl w:val="0"/>
                <w:numId w:val="0"/>
              </w:numPr>
              <w:spacing w:line="0" w:lineRule="atLeas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散体材料增强体复合地基应进行复合地基平板载荷试验，试验点数量应为总桩数的1%，且不得少于3点</w:t>
            </w:r>
            <w:r>
              <w:rPr>
                <w:rFonts w:hint="eastAsia" w:ascii="宋体" w:hAnsi="宋体" w:eastAsia="宋体" w:cs="宋体"/>
                <w:color w:val="000000"/>
                <w:sz w:val="24"/>
                <w:szCs w:val="24"/>
                <w:lang w:eastAsia="zh-CN"/>
              </w:rPr>
              <w:t>。</w:t>
            </w:r>
          </w:p>
        </w:tc>
      </w:tr>
      <w:tr w14:paraId="775D5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510" w:type="dxa"/>
            <w:vMerge w:val="continue"/>
            <w:tcBorders>
              <w:left w:val="single" w:color="auto" w:sz="4" w:space="0"/>
              <w:right w:val="single" w:color="auto" w:sz="4" w:space="0"/>
            </w:tcBorders>
            <w:vAlign w:val="center"/>
          </w:tcPr>
          <w:p w14:paraId="4F5F3043">
            <w:pPr>
              <w:spacing w:line="0" w:lineRule="atLeast"/>
              <w:rPr>
                <w:rFonts w:hint="eastAsia" w:ascii="宋体" w:hAnsi="宋体" w:eastAsia="宋体" w:cs="宋体"/>
                <w:color w:val="000000"/>
                <w:sz w:val="24"/>
                <w:szCs w:val="24"/>
              </w:rPr>
            </w:pPr>
          </w:p>
        </w:tc>
        <w:tc>
          <w:tcPr>
            <w:tcW w:w="1019" w:type="dxa"/>
            <w:vMerge w:val="restart"/>
            <w:tcBorders>
              <w:top w:val="single" w:color="auto" w:sz="4" w:space="0"/>
              <w:left w:val="single" w:color="auto" w:sz="4" w:space="0"/>
              <w:right w:val="single" w:color="auto" w:sz="4" w:space="0"/>
            </w:tcBorders>
            <w:shd w:val="clear" w:color="auto" w:fill="auto"/>
            <w:vAlign w:val="center"/>
          </w:tcPr>
          <w:p w14:paraId="2EB82154">
            <w:pPr>
              <w:spacing w:line="0" w:lineRule="atLeas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有粘结强度的增强体</w:t>
            </w:r>
          </w:p>
        </w:tc>
        <w:tc>
          <w:tcPr>
            <w:tcW w:w="1596" w:type="dxa"/>
            <w:tcBorders>
              <w:left w:val="single" w:color="auto" w:sz="4" w:space="0"/>
              <w:right w:val="single" w:color="auto" w:sz="4" w:space="0"/>
            </w:tcBorders>
            <w:shd w:val="clear" w:color="auto" w:fill="auto"/>
            <w:vAlign w:val="center"/>
          </w:tcPr>
          <w:p w14:paraId="04FCA148">
            <w:pPr>
              <w:spacing w:line="0" w:lineRule="atLeas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lang w:val="en-US" w:eastAsia="zh-CN"/>
              </w:rPr>
              <w:t>增强体施工质量</w:t>
            </w:r>
          </w:p>
        </w:tc>
        <w:tc>
          <w:tcPr>
            <w:tcW w:w="2060" w:type="dxa"/>
            <w:tcBorders>
              <w:top w:val="single" w:color="auto" w:sz="4" w:space="0"/>
              <w:left w:val="single" w:color="auto" w:sz="4" w:space="0"/>
              <w:bottom w:val="single" w:color="auto" w:sz="4" w:space="0"/>
              <w:right w:val="single" w:color="auto" w:sz="4" w:space="0"/>
            </w:tcBorders>
            <w:vAlign w:val="center"/>
          </w:tcPr>
          <w:p w14:paraId="1C97BC1F">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低应变</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钻芯法</w:t>
            </w:r>
            <w:r>
              <w:rPr>
                <w:rFonts w:hint="eastAsia" w:ascii="宋体" w:hAnsi="宋体" w:eastAsia="宋体" w:cs="宋体"/>
                <w:color w:val="000000"/>
                <w:sz w:val="24"/>
                <w:szCs w:val="24"/>
                <w:lang w:val="en-US" w:eastAsia="zh-CN"/>
              </w:rPr>
              <w:t>等</w:t>
            </w:r>
          </w:p>
        </w:tc>
        <w:tc>
          <w:tcPr>
            <w:tcW w:w="9159" w:type="dxa"/>
            <w:tcBorders>
              <w:top w:val="single" w:color="auto" w:sz="4" w:space="0"/>
              <w:left w:val="single" w:color="auto" w:sz="4" w:space="0"/>
              <w:bottom w:val="single" w:color="auto" w:sz="4" w:space="0"/>
              <w:right w:val="single" w:color="auto" w:sz="4" w:space="0"/>
            </w:tcBorders>
            <w:vAlign w:val="center"/>
          </w:tcPr>
          <w:p w14:paraId="32A279C3">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有粘结强度的复合地基增强体应进行桩身完整性检测，当采用低应变法检测时，检测桩数不应少于总桩数的10%，且不得少于10根；当采用钻芯法时，抽检数量不应少于总桩数的0.5%，且不得少于3根。</w:t>
            </w:r>
          </w:p>
        </w:tc>
      </w:tr>
      <w:tr w14:paraId="1AC2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510" w:type="dxa"/>
            <w:vMerge w:val="continue"/>
            <w:tcBorders>
              <w:left w:val="single" w:color="auto" w:sz="4" w:space="0"/>
              <w:right w:val="single" w:color="auto" w:sz="4" w:space="0"/>
            </w:tcBorders>
            <w:vAlign w:val="center"/>
          </w:tcPr>
          <w:p w14:paraId="15EBD472">
            <w:pPr>
              <w:spacing w:line="0" w:lineRule="atLeast"/>
              <w:rPr>
                <w:rFonts w:hint="eastAsia" w:ascii="宋体" w:hAnsi="宋体" w:eastAsia="宋体" w:cs="宋体"/>
                <w:color w:val="000000"/>
                <w:sz w:val="24"/>
                <w:szCs w:val="24"/>
              </w:rPr>
            </w:pPr>
          </w:p>
        </w:tc>
        <w:tc>
          <w:tcPr>
            <w:tcW w:w="1019" w:type="dxa"/>
            <w:vMerge w:val="continue"/>
            <w:tcBorders>
              <w:left w:val="single" w:color="auto" w:sz="4" w:space="0"/>
              <w:bottom w:val="single" w:color="auto" w:sz="4" w:space="0"/>
              <w:right w:val="single" w:color="auto" w:sz="4" w:space="0"/>
            </w:tcBorders>
            <w:vAlign w:val="center"/>
          </w:tcPr>
          <w:p w14:paraId="37308F52">
            <w:pPr>
              <w:spacing w:line="0" w:lineRule="atLeast"/>
              <w:rPr>
                <w:rFonts w:hint="eastAsia" w:ascii="宋体" w:hAnsi="宋体" w:eastAsia="宋体" w:cs="宋体"/>
                <w:color w:val="000000"/>
                <w:sz w:val="24"/>
                <w:szCs w:val="24"/>
              </w:rPr>
            </w:pPr>
          </w:p>
        </w:tc>
        <w:tc>
          <w:tcPr>
            <w:tcW w:w="1596" w:type="dxa"/>
            <w:tcBorders>
              <w:left w:val="single" w:color="auto" w:sz="4" w:space="0"/>
              <w:right w:val="single" w:color="auto" w:sz="4" w:space="0"/>
            </w:tcBorders>
            <w:shd w:val="clear" w:color="auto" w:fill="auto"/>
            <w:vAlign w:val="center"/>
          </w:tcPr>
          <w:p w14:paraId="1B8DF7BF">
            <w:pPr>
              <w:spacing w:line="0" w:lineRule="atLeast"/>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sz w:val="24"/>
                <w:szCs w:val="24"/>
              </w:rPr>
              <w:t>承载力</w:t>
            </w:r>
          </w:p>
        </w:tc>
        <w:tc>
          <w:tcPr>
            <w:tcW w:w="2060" w:type="dxa"/>
            <w:tcBorders>
              <w:top w:val="single" w:color="auto" w:sz="4" w:space="0"/>
              <w:left w:val="single" w:color="auto" w:sz="4" w:space="0"/>
              <w:bottom w:val="single" w:color="auto" w:sz="4" w:space="0"/>
              <w:right w:val="single" w:color="auto" w:sz="4" w:space="0"/>
            </w:tcBorders>
            <w:vAlign w:val="center"/>
          </w:tcPr>
          <w:p w14:paraId="42E11A76">
            <w:pPr>
              <w:spacing w:line="0" w:lineRule="atLeas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平板载荷试验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单桩载荷试验</w:t>
            </w:r>
          </w:p>
        </w:tc>
        <w:tc>
          <w:tcPr>
            <w:tcW w:w="9159" w:type="dxa"/>
            <w:tcBorders>
              <w:top w:val="single" w:color="auto" w:sz="4" w:space="0"/>
              <w:left w:val="single" w:color="auto" w:sz="4" w:space="0"/>
              <w:bottom w:val="single" w:color="auto" w:sz="4" w:space="0"/>
              <w:right w:val="single" w:color="auto" w:sz="4" w:space="0"/>
            </w:tcBorders>
            <w:vAlign w:val="center"/>
          </w:tcPr>
          <w:p w14:paraId="1DCAB27B">
            <w:pPr>
              <w:spacing w:line="0" w:lineRule="atLeast"/>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有粘结强度的增强体复合地基应分别进行复合地基平板载荷试验和单桩载荷试验，平板载荷试验的试验点数量不应少于总桩数的0.5%，且不得少于3点</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单桩载荷试验抽检数量不应少于总桩数的0.5%，且不得少于3根</w:t>
            </w:r>
            <w:r>
              <w:rPr>
                <w:rFonts w:hint="eastAsia" w:ascii="宋体" w:hAnsi="宋体" w:eastAsia="宋体" w:cs="宋体"/>
                <w:color w:val="000000"/>
                <w:sz w:val="24"/>
                <w:szCs w:val="24"/>
                <w:lang w:eastAsia="zh-CN"/>
              </w:rPr>
              <w:t>。</w:t>
            </w:r>
          </w:p>
        </w:tc>
      </w:tr>
      <w:tr w14:paraId="2281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510" w:type="dxa"/>
            <w:vMerge w:val="continue"/>
            <w:tcBorders>
              <w:left w:val="single" w:color="auto" w:sz="4" w:space="0"/>
              <w:right w:val="single" w:color="auto" w:sz="4" w:space="0"/>
            </w:tcBorders>
            <w:vAlign w:val="center"/>
          </w:tcPr>
          <w:p w14:paraId="6F08468A">
            <w:pPr>
              <w:spacing w:line="0" w:lineRule="atLeast"/>
              <w:rPr>
                <w:rFonts w:hint="eastAsia" w:ascii="宋体" w:hAnsi="宋体" w:eastAsia="宋体" w:cs="宋体"/>
                <w:color w:val="000000"/>
                <w:sz w:val="24"/>
                <w:szCs w:val="24"/>
              </w:rPr>
            </w:pPr>
          </w:p>
        </w:tc>
        <w:tc>
          <w:tcPr>
            <w:tcW w:w="1019" w:type="dxa"/>
            <w:vMerge w:val="restart"/>
            <w:tcBorders>
              <w:left w:val="single" w:color="auto" w:sz="4" w:space="0"/>
              <w:right w:val="single" w:color="auto" w:sz="4" w:space="0"/>
            </w:tcBorders>
            <w:vAlign w:val="center"/>
          </w:tcPr>
          <w:p w14:paraId="154AD03A">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混凝土灌注桩与预制桩复合地基</w:t>
            </w:r>
          </w:p>
        </w:tc>
        <w:tc>
          <w:tcPr>
            <w:tcW w:w="1596" w:type="dxa"/>
            <w:tcBorders>
              <w:left w:val="single" w:color="auto" w:sz="4" w:space="0"/>
              <w:right w:val="single" w:color="auto" w:sz="4" w:space="0"/>
            </w:tcBorders>
            <w:shd w:val="clear" w:color="auto" w:fill="auto"/>
            <w:vAlign w:val="center"/>
          </w:tcPr>
          <w:p w14:paraId="31F10FDA">
            <w:pPr>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eastAsia="zh-CN"/>
              </w:rPr>
              <w:t>成桩质量</w:t>
            </w:r>
          </w:p>
        </w:tc>
        <w:tc>
          <w:tcPr>
            <w:tcW w:w="2060" w:type="dxa"/>
            <w:tcBorders>
              <w:top w:val="single" w:color="auto" w:sz="4" w:space="0"/>
              <w:left w:val="single" w:color="auto" w:sz="4" w:space="0"/>
              <w:bottom w:val="single" w:color="auto" w:sz="4" w:space="0"/>
              <w:right w:val="single" w:color="auto" w:sz="4" w:space="0"/>
            </w:tcBorders>
            <w:vAlign w:val="center"/>
          </w:tcPr>
          <w:p w14:paraId="06AE9C7E">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低应变</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钻芯法</w:t>
            </w:r>
            <w:r>
              <w:rPr>
                <w:rFonts w:hint="eastAsia" w:ascii="宋体" w:hAnsi="宋体" w:eastAsia="宋体" w:cs="宋体"/>
                <w:color w:val="000000"/>
                <w:sz w:val="24"/>
                <w:szCs w:val="24"/>
                <w:lang w:val="en-US" w:eastAsia="zh-CN"/>
              </w:rPr>
              <w:t>等</w:t>
            </w:r>
          </w:p>
        </w:tc>
        <w:tc>
          <w:tcPr>
            <w:tcW w:w="9159" w:type="dxa"/>
            <w:tcBorders>
              <w:top w:val="single" w:color="auto" w:sz="4" w:space="0"/>
              <w:left w:val="single" w:color="auto" w:sz="4" w:space="0"/>
              <w:bottom w:val="single" w:color="auto" w:sz="4" w:space="0"/>
              <w:right w:val="single" w:color="auto" w:sz="4" w:space="0"/>
            </w:tcBorders>
            <w:vAlign w:val="center"/>
          </w:tcPr>
          <w:p w14:paraId="4E491EEC">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复合地基中的混凝土灌注桩和预制桩应按基桩的有关规定进行成桩质量检测。</w:t>
            </w:r>
          </w:p>
        </w:tc>
      </w:tr>
      <w:tr w14:paraId="12736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510" w:type="dxa"/>
            <w:vMerge w:val="continue"/>
            <w:tcBorders>
              <w:left w:val="single" w:color="auto" w:sz="4" w:space="0"/>
              <w:right w:val="single" w:color="auto" w:sz="4" w:space="0"/>
            </w:tcBorders>
            <w:vAlign w:val="center"/>
          </w:tcPr>
          <w:p w14:paraId="352C49BB">
            <w:pPr>
              <w:spacing w:line="0" w:lineRule="atLeast"/>
              <w:rPr>
                <w:rFonts w:hint="eastAsia" w:ascii="宋体" w:hAnsi="宋体" w:eastAsia="宋体" w:cs="宋体"/>
                <w:color w:val="000000"/>
                <w:sz w:val="24"/>
                <w:szCs w:val="24"/>
              </w:rPr>
            </w:pPr>
          </w:p>
        </w:tc>
        <w:tc>
          <w:tcPr>
            <w:tcW w:w="1019" w:type="dxa"/>
            <w:vMerge w:val="continue"/>
            <w:tcBorders>
              <w:left w:val="single" w:color="auto" w:sz="4" w:space="0"/>
              <w:bottom w:val="single" w:color="auto" w:sz="4" w:space="0"/>
              <w:right w:val="single" w:color="auto" w:sz="4" w:space="0"/>
            </w:tcBorders>
            <w:vAlign w:val="center"/>
          </w:tcPr>
          <w:p w14:paraId="45B9C00C">
            <w:pPr>
              <w:spacing w:line="0" w:lineRule="atLeast"/>
              <w:rPr>
                <w:rFonts w:hint="eastAsia" w:ascii="宋体" w:hAnsi="宋体" w:eastAsia="宋体" w:cs="宋体"/>
                <w:color w:val="000000"/>
                <w:sz w:val="24"/>
                <w:szCs w:val="24"/>
              </w:rPr>
            </w:pPr>
          </w:p>
        </w:tc>
        <w:tc>
          <w:tcPr>
            <w:tcW w:w="1596" w:type="dxa"/>
            <w:tcBorders>
              <w:left w:val="single" w:color="auto" w:sz="4" w:space="0"/>
              <w:right w:val="single" w:color="auto" w:sz="4" w:space="0"/>
            </w:tcBorders>
            <w:shd w:val="clear" w:color="auto" w:fill="auto"/>
            <w:vAlign w:val="center"/>
          </w:tcPr>
          <w:p w14:paraId="5E50962F">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承载力</w:t>
            </w:r>
          </w:p>
        </w:tc>
        <w:tc>
          <w:tcPr>
            <w:tcW w:w="2060" w:type="dxa"/>
            <w:tcBorders>
              <w:top w:val="single" w:color="auto" w:sz="4" w:space="0"/>
              <w:left w:val="single" w:color="auto" w:sz="4" w:space="0"/>
              <w:bottom w:val="single" w:color="auto" w:sz="4" w:space="0"/>
              <w:right w:val="single" w:color="auto" w:sz="4" w:space="0"/>
            </w:tcBorders>
            <w:vAlign w:val="center"/>
          </w:tcPr>
          <w:p w14:paraId="5BC5A127">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平板载荷试验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单桩载荷试验</w:t>
            </w:r>
          </w:p>
        </w:tc>
        <w:tc>
          <w:tcPr>
            <w:tcW w:w="9159" w:type="dxa"/>
            <w:tcBorders>
              <w:top w:val="single" w:color="auto" w:sz="4" w:space="0"/>
              <w:left w:val="single" w:color="auto" w:sz="4" w:space="0"/>
              <w:bottom w:val="single" w:color="auto" w:sz="4" w:space="0"/>
              <w:right w:val="single" w:color="auto" w:sz="4" w:space="0"/>
            </w:tcBorders>
            <w:vAlign w:val="center"/>
          </w:tcPr>
          <w:p w14:paraId="69990F14">
            <w:pPr>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混凝土灌注桩与预制桩复合地基应</w:t>
            </w:r>
            <w:r>
              <w:rPr>
                <w:rFonts w:hint="eastAsia" w:ascii="宋体" w:hAnsi="宋体" w:eastAsia="宋体" w:cs="宋体"/>
                <w:color w:val="000000"/>
                <w:sz w:val="24"/>
                <w:szCs w:val="24"/>
                <w:lang w:val="en-US" w:eastAsia="zh-CN"/>
              </w:rPr>
              <w:t>按</w:t>
            </w:r>
            <w:r>
              <w:rPr>
                <w:rFonts w:hint="eastAsia" w:ascii="宋体" w:hAnsi="宋体" w:eastAsia="宋体" w:cs="宋体"/>
                <w:color w:val="000000"/>
                <w:sz w:val="24"/>
                <w:szCs w:val="24"/>
              </w:rPr>
              <w:t>有粘结强度的增强体复合地基</w:t>
            </w:r>
            <w:r>
              <w:rPr>
                <w:rFonts w:hint="eastAsia" w:ascii="宋体" w:hAnsi="宋体" w:eastAsia="宋体" w:cs="宋体"/>
                <w:color w:val="000000"/>
                <w:sz w:val="24"/>
                <w:szCs w:val="24"/>
                <w:lang w:eastAsia="zh-CN"/>
              </w:rPr>
              <w:t>的</w:t>
            </w:r>
            <w:r>
              <w:rPr>
                <w:rFonts w:hint="eastAsia" w:ascii="宋体" w:hAnsi="宋体" w:eastAsia="宋体" w:cs="宋体"/>
                <w:color w:val="000000"/>
                <w:sz w:val="24"/>
                <w:szCs w:val="24"/>
                <w:lang w:val="en-US" w:eastAsia="zh-CN"/>
              </w:rPr>
              <w:t>规定执行。</w:t>
            </w:r>
          </w:p>
        </w:tc>
      </w:tr>
      <w:tr w14:paraId="23F0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 w:hRule="atLeast"/>
          <w:jc w:val="center"/>
        </w:trPr>
        <w:tc>
          <w:tcPr>
            <w:tcW w:w="510" w:type="dxa"/>
            <w:vMerge w:val="continue"/>
            <w:tcBorders>
              <w:left w:val="single" w:color="auto" w:sz="4" w:space="0"/>
              <w:right w:val="single" w:color="auto" w:sz="4" w:space="0"/>
            </w:tcBorders>
            <w:vAlign w:val="center"/>
          </w:tcPr>
          <w:p w14:paraId="40F16011">
            <w:pPr>
              <w:spacing w:line="0" w:lineRule="atLeast"/>
              <w:rPr>
                <w:rFonts w:hint="eastAsia" w:ascii="宋体" w:hAnsi="宋体" w:eastAsia="宋体" w:cs="宋体"/>
                <w:color w:val="000000"/>
                <w:sz w:val="24"/>
                <w:szCs w:val="24"/>
              </w:rPr>
            </w:pPr>
          </w:p>
        </w:tc>
        <w:tc>
          <w:tcPr>
            <w:tcW w:w="1019" w:type="dxa"/>
            <w:vMerge w:val="restart"/>
            <w:tcBorders>
              <w:left w:val="single" w:color="auto" w:sz="4" w:space="0"/>
              <w:right w:val="single" w:color="auto" w:sz="4" w:space="0"/>
            </w:tcBorders>
            <w:vAlign w:val="center"/>
          </w:tcPr>
          <w:p w14:paraId="2D697753">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多桩型复合地基</w:t>
            </w:r>
          </w:p>
        </w:tc>
        <w:tc>
          <w:tcPr>
            <w:tcW w:w="1596" w:type="dxa"/>
            <w:tcBorders>
              <w:left w:val="single" w:color="auto" w:sz="4" w:space="0"/>
              <w:right w:val="single" w:color="auto" w:sz="4" w:space="0"/>
            </w:tcBorders>
            <w:shd w:val="clear" w:color="auto" w:fill="auto"/>
            <w:vAlign w:val="center"/>
          </w:tcPr>
          <w:p w14:paraId="48BB5D9C">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成桩质量</w:t>
            </w:r>
          </w:p>
        </w:tc>
        <w:tc>
          <w:tcPr>
            <w:tcW w:w="2060" w:type="dxa"/>
            <w:tcBorders>
              <w:top w:val="single" w:color="auto" w:sz="4" w:space="0"/>
              <w:left w:val="single" w:color="auto" w:sz="4" w:space="0"/>
              <w:bottom w:val="single" w:color="auto" w:sz="4" w:space="0"/>
              <w:right w:val="single" w:color="auto" w:sz="4" w:space="0"/>
            </w:tcBorders>
            <w:vAlign w:val="center"/>
          </w:tcPr>
          <w:p w14:paraId="235A7612">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低应变</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钻芯法</w:t>
            </w:r>
            <w:r>
              <w:rPr>
                <w:rFonts w:hint="eastAsia" w:ascii="宋体" w:hAnsi="宋体" w:eastAsia="宋体" w:cs="宋体"/>
                <w:color w:val="000000"/>
                <w:sz w:val="24"/>
                <w:szCs w:val="24"/>
                <w:lang w:val="en-US" w:eastAsia="zh-CN"/>
              </w:rPr>
              <w:t>等</w:t>
            </w:r>
          </w:p>
        </w:tc>
        <w:tc>
          <w:tcPr>
            <w:tcW w:w="9159" w:type="dxa"/>
            <w:tcBorders>
              <w:top w:val="single" w:color="auto" w:sz="4" w:space="0"/>
              <w:left w:val="single" w:color="auto" w:sz="4" w:space="0"/>
              <w:bottom w:val="single" w:color="auto" w:sz="4" w:space="0"/>
              <w:right w:val="single" w:color="auto" w:sz="4" w:space="0"/>
            </w:tcBorders>
            <w:vAlign w:val="center"/>
          </w:tcPr>
          <w:p w14:paraId="1F3624BD">
            <w:pPr>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各类桩型应</w:t>
            </w:r>
            <w:r>
              <w:rPr>
                <w:rFonts w:hint="eastAsia" w:ascii="宋体" w:hAnsi="宋体" w:eastAsia="宋体" w:cs="宋体"/>
                <w:color w:val="000000"/>
                <w:sz w:val="24"/>
                <w:szCs w:val="24"/>
                <w:highlight w:val="none"/>
                <w:lang w:val="en-US" w:eastAsia="zh-CN"/>
              </w:rPr>
              <w:t>按</w:t>
            </w:r>
            <w:r>
              <w:rPr>
                <w:rFonts w:hint="eastAsia" w:ascii="宋体" w:hAnsi="宋体" w:eastAsia="宋体" w:cs="宋体"/>
                <w:color w:val="000000"/>
                <w:sz w:val="24"/>
                <w:szCs w:val="24"/>
                <w:lang w:val="en-US" w:eastAsia="zh-CN"/>
              </w:rPr>
              <w:t>对应桩型规定</w:t>
            </w:r>
            <w:r>
              <w:rPr>
                <w:rFonts w:hint="eastAsia" w:ascii="宋体" w:hAnsi="宋体" w:eastAsia="宋体" w:cs="宋体"/>
                <w:color w:val="000000"/>
                <w:sz w:val="24"/>
                <w:szCs w:val="24"/>
                <w:lang w:eastAsia="zh-CN"/>
              </w:rPr>
              <w:t>进行成桩质量检测。</w:t>
            </w:r>
          </w:p>
        </w:tc>
      </w:tr>
      <w:tr w14:paraId="7947D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 w:hRule="atLeast"/>
          <w:jc w:val="center"/>
        </w:trPr>
        <w:tc>
          <w:tcPr>
            <w:tcW w:w="510" w:type="dxa"/>
            <w:vMerge w:val="continue"/>
            <w:tcBorders>
              <w:left w:val="single" w:color="auto" w:sz="4" w:space="0"/>
              <w:bottom w:val="single" w:color="auto" w:sz="4" w:space="0"/>
              <w:right w:val="single" w:color="auto" w:sz="4" w:space="0"/>
            </w:tcBorders>
            <w:vAlign w:val="center"/>
          </w:tcPr>
          <w:p w14:paraId="101CA2E0">
            <w:pPr>
              <w:spacing w:line="0" w:lineRule="atLeast"/>
              <w:rPr>
                <w:rFonts w:hint="eastAsia" w:ascii="宋体" w:hAnsi="宋体" w:eastAsia="宋体" w:cs="宋体"/>
                <w:color w:val="000000"/>
                <w:sz w:val="24"/>
                <w:szCs w:val="24"/>
              </w:rPr>
            </w:pPr>
          </w:p>
        </w:tc>
        <w:tc>
          <w:tcPr>
            <w:tcW w:w="1019" w:type="dxa"/>
            <w:vMerge w:val="continue"/>
            <w:tcBorders>
              <w:left w:val="single" w:color="auto" w:sz="4" w:space="0"/>
              <w:bottom w:val="single" w:color="auto" w:sz="4" w:space="0"/>
              <w:right w:val="single" w:color="auto" w:sz="4" w:space="0"/>
            </w:tcBorders>
            <w:vAlign w:val="center"/>
          </w:tcPr>
          <w:p w14:paraId="59408C4B">
            <w:pPr>
              <w:spacing w:line="0" w:lineRule="atLeast"/>
              <w:rPr>
                <w:rFonts w:hint="eastAsia" w:ascii="宋体" w:hAnsi="宋体" w:eastAsia="宋体" w:cs="宋体"/>
                <w:color w:val="000000"/>
                <w:sz w:val="24"/>
                <w:szCs w:val="24"/>
              </w:rPr>
            </w:pPr>
          </w:p>
        </w:tc>
        <w:tc>
          <w:tcPr>
            <w:tcW w:w="1596" w:type="dxa"/>
            <w:tcBorders>
              <w:left w:val="single" w:color="auto" w:sz="4" w:space="0"/>
              <w:right w:val="single" w:color="auto" w:sz="4" w:space="0"/>
            </w:tcBorders>
            <w:shd w:val="clear" w:color="auto" w:fill="auto"/>
            <w:vAlign w:val="center"/>
          </w:tcPr>
          <w:p w14:paraId="2CEACCFD">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承载力</w:t>
            </w:r>
          </w:p>
        </w:tc>
        <w:tc>
          <w:tcPr>
            <w:tcW w:w="2060" w:type="dxa"/>
            <w:tcBorders>
              <w:top w:val="single" w:color="auto" w:sz="4" w:space="0"/>
              <w:left w:val="single" w:color="auto" w:sz="4" w:space="0"/>
              <w:bottom w:val="single" w:color="auto" w:sz="4" w:space="0"/>
              <w:right w:val="single" w:color="auto" w:sz="4" w:space="0"/>
            </w:tcBorders>
            <w:vAlign w:val="center"/>
          </w:tcPr>
          <w:p w14:paraId="73DC1275">
            <w:pPr>
              <w:spacing w:line="0" w:lineRule="atLeast"/>
              <w:rPr>
                <w:rFonts w:hint="eastAsia" w:ascii="宋体" w:hAnsi="宋体" w:eastAsia="宋体" w:cs="宋体"/>
                <w:color w:val="000000"/>
                <w:sz w:val="24"/>
                <w:szCs w:val="24"/>
              </w:rPr>
            </w:pPr>
            <w:r>
              <w:rPr>
                <w:rFonts w:hint="eastAsia" w:ascii="宋体" w:hAnsi="宋体" w:eastAsia="宋体" w:cs="宋体"/>
                <w:color w:val="000000"/>
                <w:sz w:val="24"/>
                <w:szCs w:val="24"/>
              </w:rPr>
              <w:t>平板载荷试验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单桩载荷试验</w:t>
            </w:r>
          </w:p>
        </w:tc>
        <w:tc>
          <w:tcPr>
            <w:tcW w:w="9159" w:type="dxa"/>
            <w:tcBorders>
              <w:top w:val="single" w:color="auto" w:sz="4" w:space="0"/>
              <w:left w:val="single" w:color="auto" w:sz="4" w:space="0"/>
              <w:bottom w:val="single" w:color="auto" w:sz="4" w:space="0"/>
              <w:right w:val="single" w:color="auto" w:sz="4" w:space="0"/>
            </w:tcBorders>
            <w:vAlign w:val="center"/>
          </w:tcPr>
          <w:p w14:paraId="614A10C7">
            <w:pPr>
              <w:spacing w:line="0" w:lineRule="atLeast"/>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rPr>
              <w:t>多桩</w:t>
            </w:r>
            <w:r>
              <w:rPr>
                <w:rFonts w:hint="eastAsia" w:ascii="宋体" w:hAnsi="宋体" w:eastAsia="宋体" w:cs="宋体"/>
                <w:color w:val="000000"/>
                <w:sz w:val="24"/>
                <w:szCs w:val="24"/>
                <w:lang w:val="en-US" w:eastAsia="zh-CN"/>
              </w:rPr>
              <w:t>型</w:t>
            </w:r>
            <w:r>
              <w:rPr>
                <w:rFonts w:hint="eastAsia" w:ascii="宋体" w:hAnsi="宋体" w:eastAsia="宋体" w:cs="宋体"/>
                <w:color w:val="000000"/>
                <w:sz w:val="24"/>
                <w:szCs w:val="24"/>
              </w:rPr>
              <w:t>复合地基应分别进行复合地基平板载荷试验和单桩载荷试验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平板载荷试验应采用多桩复合地基平板载荷试验</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试验点数量不应少于总桩数的0.5%，且不得少于3点</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单桩载荷试验抽检数量</w:t>
            </w:r>
            <w:r>
              <w:rPr>
                <w:rFonts w:hint="eastAsia" w:ascii="宋体" w:hAnsi="宋体" w:eastAsia="宋体" w:cs="宋体"/>
                <w:color w:val="000000"/>
                <w:sz w:val="24"/>
                <w:szCs w:val="24"/>
                <w:lang w:val="en-US" w:eastAsia="zh-CN"/>
              </w:rPr>
              <w:t>根据上表对应桩型规定执行。</w:t>
            </w:r>
          </w:p>
        </w:tc>
      </w:tr>
    </w:tbl>
    <w:p w14:paraId="2F3EE6BE">
      <w:pPr>
        <w:widowControl/>
        <w:spacing w:line="560" w:lineRule="exact"/>
        <w:rPr>
          <w:rFonts w:hint="eastAsia" w:ascii="宋体" w:hAnsi="宋体" w:cs="宋体"/>
          <w:kern w:val="0"/>
          <w:sz w:val="24"/>
          <w:szCs w:val="24"/>
        </w:rPr>
      </w:pPr>
      <w:r>
        <w:rPr>
          <w:rFonts w:hint="eastAsia" w:ascii="宋体" w:hAnsi="宋体" w:cs="宋体"/>
          <w:b/>
          <w:bCs/>
          <w:kern w:val="0"/>
          <w:sz w:val="24"/>
          <w:szCs w:val="24"/>
        </w:rPr>
        <w:t>注：</w:t>
      </w:r>
      <w:r>
        <w:rPr>
          <w:rFonts w:hint="eastAsia" w:ascii="宋体" w:hAnsi="宋体" w:cs="宋体"/>
          <w:kern w:val="0"/>
          <w:sz w:val="24"/>
          <w:szCs w:val="24"/>
          <w:lang w:val="en-US" w:eastAsia="zh-CN"/>
        </w:rPr>
        <w:t>1.</w:t>
      </w:r>
      <w:r>
        <w:rPr>
          <w:rFonts w:hint="eastAsia" w:ascii="宋体" w:hAnsi="宋体" w:cs="宋体"/>
          <w:kern w:val="0"/>
          <w:sz w:val="24"/>
          <w:szCs w:val="24"/>
        </w:rPr>
        <w:t>本表规定的检测数量均是按单位工程作出要求。</w:t>
      </w:r>
    </w:p>
    <w:p w14:paraId="64786A97">
      <w:pPr>
        <w:widowControl/>
        <w:numPr>
          <w:ilvl w:val="0"/>
          <w:numId w:val="0"/>
        </w:numPr>
        <w:spacing w:line="560" w:lineRule="exact"/>
        <w:ind w:left="420" w:leftChars="0" w:firstLine="0" w:firstLineChars="0"/>
        <w:rPr>
          <w:rFonts w:hint="eastAsia" w:ascii="宋体" w:hAnsi="宋体" w:eastAsia="宋体" w:cs="宋体"/>
          <w:color w:val="000000"/>
          <w:sz w:val="24"/>
          <w:szCs w:val="24"/>
          <w:lang w:val="en-US" w:eastAsia="zh-CN"/>
        </w:rPr>
      </w:pPr>
      <w:r>
        <w:rPr>
          <w:rFonts w:hint="eastAsia" w:ascii="宋体" w:hAnsi="宋体" w:eastAsia="宋体" w:cs="宋体"/>
          <w:color w:val="000000"/>
          <w:kern w:val="2"/>
          <w:sz w:val="24"/>
          <w:szCs w:val="24"/>
          <w:lang w:val="en-US" w:eastAsia="zh-CN" w:bidi="ar-SA"/>
        </w:rPr>
        <w:t>2.</w:t>
      </w:r>
      <w:r>
        <w:rPr>
          <w:rFonts w:hint="eastAsia" w:ascii="宋体" w:hAnsi="宋体" w:eastAsia="宋体" w:cs="宋体"/>
          <w:color w:val="000000"/>
          <w:sz w:val="24"/>
          <w:szCs w:val="24"/>
          <w:lang w:val="en-US" w:eastAsia="zh-CN"/>
        </w:rPr>
        <w:t>同一单位工程，</w:t>
      </w:r>
      <w:r>
        <w:rPr>
          <w:rFonts w:hint="eastAsia" w:ascii="宋体" w:hAnsi="宋体" w:eastAsia="宋体" w:cs="宋体"/>
          <w:color w:val="000000"/>
          <w:sz w:val="24"/>
          <w:szCs w:val="24"/>
        </w:rPr>
        <w:t>混凝土灌注桩</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rPr>
        <w:t>桩身质量</w:t>
      </w:r>
      <w:r>
        <w:rPr>
          <w:rFonts w:hint="eastAsia" w:ascii="宋体" w:hAnsi="宋体" w:eastAsia="宋体" w:cs="宋体"/>
          <w:color w:val="000000"/>
          <w:sz w:val="24"/>
          <w:szCs w:val="24"/>
          <w:lang w:val="en-US" w:eastAsia="zh-CN"/>
        </w:rPr>
        <w:t>和承载力检测，表中小直径桩和大直径桩抽检比例及“不少于”等规定，均根据</w:t>
      </w:r>
      <w:r>
        <w:rPr>
          <w:rFonts w:hint="eastAsia" w:ascii="宋体" w:hAnsi="宋体" w:eastAsia="宋体" w:cs="宋体"/>
          <w:color w:val="000000"/>
          <w:sz w:val="24"/>
          <w:szCs w:val="24"/>
        </w:rPr>
        <w:t>灌注桩</w:t>
      </w:r>
      <w:r>
        <w:rPr>
          <w:rFonts w:hint="eastAsia" w:ascii="宋体" w:hAnsi="宋体" w:eastAsia="宋体" w:cs="宋体"/>
          <w:color w:val="000000"/>
          <w:sz w:val="24"/>
          <w:szCs w:val="24"/>
          <w:lang w:val="en-US" w:eastAsia="zh-CN"/>
        </w:rPr>
        <w:t>总数确定，各种桩径宜全覆盖。</w:t>
      </w:r>
    </w:p>
    <w:p w14:paraId="1800A335">
      <w:pPr>
        <w:widowControl/>
        <w:numPr>
          <w:ilvl w:val="0"/>
          <w:numId w:val="0"/>
        </w:numPr>
        <w:spacing w:line="560" w:lineRule="exact"/>
        <w:ind w:left="420" w:leftChars="0" w:firstLine="0" w:firstLineChars="0"/>
        <w:rPr>
          <w:rFonts w:hint="eastAsia" w:ascii="宋体" w:hAnsi="宋体" w:cs="宋体"/>
          <w:kern w:val="0"/>
          <w:sz w:val="24"/>
          <w:szCs w:val="24"/>
        </w:rPr>
      </w:pPr>
      <w:r>
        <w:rPr>
          <w:rFonts w:hint="eastAsia" w:ascii="宋体" w:hAnsi="宋体" w:eastAsia="宋体" w:cs="宋体"/>
          <w:kern w:val="0"/>
          <w:sz w:val="24"/>
          <w:szCs w:val="24"/>
          <w:lang w:val="en-US" w:eastAsia="zh-CN" w:bidi="ar-SA"/>
        </w:rPr>
        <w:t>3</w:t>
      </w:r>
      <w:r>
        <w:rPr>
          <w:rFonts w:hint="eastAsia" w:ascii="宋体" w:hAnsi="宋体" w:cs="宋体"/>
          <w:kern w:val="0"/>
          <w:sz w:val="24"/>
          <w:szCs w:val="24"/>
          <w:lang w:val="en-US" w:eastAsia="zh-CN" w:bidi="ar-SA"/>
        </w:rPr>
        <w:t>.</w:t>
      </w:r>
      <w:r>
        <w:rPr>
          <w:rFonts w:hint="eastAsia" w:ascii="宋体" w:hAnsi="宋体" w:cs="宋体"/>
          <w:spacing w:val="6"/>
          <w:kern w:val="0"/>
          <w:sz w:val="24"/>
          <w:szCs w:val="24"/>
        </w:rPr>
        <w:t>“基桩自平衡法静载荷试验”不具随机性，其结果不作为该批工程桩承载力验收的依据。</w:t>
      </w:r>
    </w:p>
    <w:p w14:paraId="0361D86B">
      <w:pPr>
        <w:widowControl/>
        <w:numPr>
          <w:ilvl w:val="0"/>
          <w:numId w:val="0"/>
        </w:numPr>
        <w:spacing w:line="560" w:lineRule="exact"/>
        <w:ind w:left="420" w:leftChars="0" w:firstLine="0" w:firstLineChars="0"/>
        <w:rPr>
          <w:rFonts w:hint="eastAsia" w:ascii="宋体" w:hAnsi="宋体" w:cs="宋体"/>
          <w:kern w:val="0"/>
          <w:sz w:val="24"/>
          <w:szCs w:val="24"/>
        </w:rPr>
      </w:pPr>
      <w:r>
        <w:rPr>
          <w:rFonts w:hint="eastAsia" w:ascii="宋体" w:hAnsi="宋体" w:eastAsia="宋体" w:cs="宋体"/>
          <w:kern w:val="0"/>
          <w:sz w:val="24"/>
          <w:szCs w:val="24"/>
          <w:lang w:val="en-US" w:eastAsia="zh-CN" w:bidi="ar-SA"/>
        </w:rPr>
        <w:t>4</w:t>
      </w:r>
      <w:r>
        <w:rPr>
          <w:rFonts w:hint="eastAsia" w:ascii="宋体" w:hAnsi="宋体" w:cs="宋体"/>
          <w:kern w:val="0"/>
          <w:sz w:val="24"/>
          <w:szCs w:val="24"/>
          <w:lang w:val="en-US" w:eastAsia="zh-CN" w:bidi="ar-SA"/>
        </w:rPr>
        <w:t>.</w:t>
      </w:r>
      <w:r>
        <w:rPr>
          <w:rFonts w:hint="eastAsia" w:ascii="宋体" w:hAnsi="宋体" w:cs="宋体"/>
          <w:kern w:val="0"/>
          <w:sz w:val="24"/>
          <w:szCs w:val="24"/>
        </w:rPr>
        <w:t>结构实体质量监督抽测的方法和数量可计算在内。</w:t>
      </w:r>
    </w:p>
    <w:p w14:paraId="0BE3B9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Autospacing="0" w:line="300" w:lineRule="auto"/>
        <w:ind w:left="0" w:right="0" w:firstLine="480" w:firstLineChars="200"/>
        <w:jc w:val="left"/>
        <w:textAlignment w:val="auto"/>
        <w:rPr>
          <w:rFonts w:hint="default" w:ascii="仿宋_GB2312" w:hAnsi="楷体" w:eastAsia="仿宋_GB2312" w:cs="仿宋_GB2312"/>
          <w:color w:val="000000"/>
          <w:kern w:val="0"/>
          <w:sz w:val="24"/>
          <w:szCs w:val="24"/>
          <w:lang w:val="en-US"/>
        </w:rPr>
      </w:pPr>
    </w:p>
    <w:p w14:paraId="7877DF12">
      <w:pPr>
        <w:widowControl/>
        <w:spacing w:line="560" w:lineRule="exact"/>
        <w:rPr>
          <w:rFonts w:hint="eastAsia" w:ascii="黑体" w:hAnsi="黑体" w:eastAsia="黑体" w:cs="黑体"/>
          <w:kern w:val="0"/>
          <w:sz w:val="28"/>
          <w:szCs w:val="28"/>
          <w:lang w:val="en-US" w:eastAsia="zh-CN"/>
        </w:rPr>
        <w:sectPr>
          <w:headerReference r:id="rId7" w:type="default"/>
          <w:footerReference r:id="rId8" w:type="default"/>
          <w:pgSz w:w="16838" w:h="11906" w:orient="landscape"/>
          <w:pgMar w:top="1701" w:right="1417" w:bottom="1701" w:left="1417" w:header="851" w:footer="992" w:gutter="0"/>
          <w:pgNumType w:fmt="numberInDash"/>
          <w:cols w:space="720" w:num="1"/>
          <w:docGrid w:type="lines" w:linePitch="312" w:charSpace="0"/>
        </w:sectPr>
      </w:pPr>
    </w:p>
    <w:p w14:paraId="2FC8B403">
      <w:pPr>
        <w:keepNext w:val="0"/>
        <w:keepLines w:val="0"/>
        <w:pageBreakBefore w:val="0"/>
        <w:kinsoku/>
        <w:overflowPunct/>
        <w:topLinePunct w:val="0"/>
        <w:autoSpaceDE/>
        <w:autoSpaceDN/>
        <w:bidi w:val="0"/>
        <w:adjustRightInd/>
        <w:snapToGrid/>
        <w:spacing w:line="600" w:lineRule="atLeast"/>
        <w:textAlignment w:val="auto"/>
        <w:rPr>
          <w:rFonts w:hint="eastAsia" w:ascii="黑体" w:hAnsi="黑体" w:eastAsia="黑体" w:cs="黑体"/>
          <w:b w:val="0"/>
          <w:color w:val="000000"/>
          <w:kern w:val="0"/>
          <w:sz w:val="32"/>
          <w:szCs w:val="32"/>
          <w:lang w:val="en-US" w:eastAsia="zh-CN"/>
        </w:rPr>
      </w:pPr>
      <w:r>
        <w:rPr>
          <w:rFonts w:hint="eastAsia" w:ascii="黑体" w:hAnsi="黑体" w:eastAsia="黑体" w:cs="黑体"/>
          <w:b w:val="0"/>
          <w:bCs w:val="0"/>
          <w:color w:val="000000"/>
          <w:kern w:val="0"/>
          <w:sz w:val="32"/>
          <w:szCs w:val="32"/>
        </w:rPr>
        <w:t>附件</w:t>
      </w:r>
      <w:r>
        <w:rPr>
          <w:rFonts w:hint="eastAsia" w:ascii="黑体" w:hAnsi="黑体" w:eastAsia="黑体" w:cs="黑体"/>
          <w:b w:val="0"/>
          <w:bCs w:val="0"/>
          <w:color w:val="000000"/>
          <w:kern w:val="0"/>
          <w:sz w:val="32"/>
          <w:szCs w:val="32"/>
          <w:lang w:val="en-US" w:eastAsia="zh-CN"/>
        </w:rPr>
        <w:t>2</w:t>
      </w:r>
    </w:p>
    <w:p w14:paraId="257C90E6">
      <w:pPr>
        <w:keepNext w:val="0"/>
        <w:keepLines w:val="0"/>
        <w:pageBreakBefore w:val="0"/>
        <w:kinsoku/>
        <w:overflowPunct/>
        <w:topLinePunct w:val="0"/>
        <w:autoSpaceDE/>
        <w:autoSpaceDN/>
        <w:bidi w:val="0"/>
        <w:adjustRightInd/>
        <w:snapToGrid/>
        <w:spacing w:line="600" w:lineRule="atLeast"/>
        <w:jc w:val="center"/>
        <w:textAlignment w:val="auto"/>
        <w:rPr>
          <w:rFonts w:hint="eastAsia" w:ascii="方正小标宋简体" w:hAnsi="方正小标宋简体" w:eastAsia="方正小标宋简体" w:cs="方正小标宋简体"/>
          <w:i w:val="0"/>
          <w:iCs w:val="0"/>
          <w:caps w:val="0"/>
          <w:color w:val="000000"/>
          <w:spacing w:val="0"/>
          <w:kern w:val="0"/>
          <w:sz w:val="36"/>
          <w:szCs w:val="36"/>
          <w:shd w:val="clear"/>
          <w:lang w:val="en-US" w:eastAsia="zh-CN"/>
        </w:rPr>
      </w:pPr>
      <w:r>
        <w:rPr>
          <w:rFonts w:hint="eastAsia" w:ascii="方正小标宋简体" w:hAnsi="方正小标宋简体" w:eastAsia="方正小标宋简体" w:cs="方正小标宋简体"/>
          <w:i w:val="0"/>
          <w:iCs w:val="0"/>
          <w:caps w:val="0"/>
          <w:color w:val="000000"/>
          <w:spacing w:val="0"/>
          <w:kern w:val="0"/>
          <w:sz w:val="36"/>
          <w:szCs w:val="36"/>
          <w:shd w:val="clear" w:fill="FFFFFF"/>
          <w:lang w:val="en-US" w:eastAsia="zh-CN"/>
        </w:rPr>
        <w:t>地基基础静载、平板载荷试验和</w:t>
      </w:r>
      <w:r>
        <w:rPr>
          <w:rFonts w:hint="eastAsia" w:ascii="方正小标宋简体" w:hAnsi="方正小标宋简体" w:eastAsia="方正小标宋简体" w:cs="方正小标宋简体"/>
          <w:i w:val="0"/>
          <w:iCs w:val="0"/>
          <w:caps w:val="0"/>
          <w:color w:val="000000"/>
          <w:spacing w:val="0"/>
          <w:kern w:val="0"/>
          <w:sz w:val="36"/>
          <w:szCs w:val="36"/>
          <w:shd w:val="clear"/>
          <w:lang w:val="en-US" w:eastAsia="zh-CN"/>
        </w:rPr>
        <w:t>钻芯法</w:t>
      </w:r>
    </w:p>
    <w:p w14:paraId="053EECB4">
      <w:pPr>
        <w:keepNext w:val="0"/>
        <w:keepLines w:val="0"/>
        <w:pageBreakBefore w:val="0"/>
        <w:kinsoku/>
        <w:overflowPunct/>
        <w:topLinePunct w:val="0"/>
        <w:autoSpaceDE/>
        <w:autoSpaceDN/>
        <w:bidi w:val="0"/>
        <w:adjustRightInd/>
        <w:snapToGrid/>
        <w:spacing w:line="600" w:lineRule="atLeast"/>
        <w:jc w:val="center"/>
        <w:textAlignment w:val="auto"/>
        <w:rPr>
          <w:rFonts w:hint="eastAsia" w:ascii="方正小标宋简体" w:hAnsi="方正小标宋简体" w:eastAsia="方正小标宋简体" w:cs="方正小标宋简体"/>
          <w:b w:val="0"/>
          <w:bCs w:val="0"/>
          <w:color w:val="000000"/>
          <w:kern w:val="0"/>
          <w:sz w:val="36"/>
          <w:szCs w:val="36"/>
        </w:rPr>
      </w:pPr>
      <w:r>
        <w:rPr>
          <w:rFonts w:hint="eastAsia" w:ascii="方正小标宋简体" w:hAnsi="方正小标宋简体" w:eastAsia="方正小标宋简体" w:cs="方正小标宋简体"/>
          <w:b w:val="0"/>
          <w:bCs w:val="0"/>
          <w:color w:val="000000"/>
          <w:kern w:val="0"/>
          <w:sz w:val="36"/>
          <w:szCs w:val="36"/>
          <w:lang w:val="en-US" w:eastAsia="zh-CN"/>
        </w:rPr>
        <w:t>现场检测影像、数据留存要求</w:t>
      </w:r>
    </w:p>
    <w:p w14:paraId="723485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黑体" w:hAnsi="黑体" w:eastAsia="黑体" w:cs="黑体"/>
          <w:i w:val="0"/>
          <w:iCs w:val="0"/>
          <w:caps w:val="0"/>
          <w:color w:val="000000"/>
          <w:spacing w:val="0"/>
          <w:kern w:val="0"/>
          <w:sz w:val="32"/>
          <w:szCs w:val="32"/>
          <w:shd w:val="clear"/>
          <w:lang w:val="en-US" w:eastAsia="zh-CN"/>
        </w:rPr>
      </w:pPr>
    </w:p>
    <w:p w14:paraId="15D7AA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黑体" w:hAnsi="黑体" w:eastAsia="黑体" w:cs="黑体"/>
          <w:i w:val="0"/>
          <w:iCs w:val="0"/>
          <w:caps w:val="0"/>
          <w:color w:val="000000"/>
          <w:spacing w:val="0"/>
          <w:kern w:val="0"/>
          <w:sz w:val="32"/>
          <w:szCs w:val="32"/>
          <w:highlight w:val="none"/>
          <w:shd w:val="clear"/>
          <w:lang w:val="en-US" w:eastAsia="zh-CN"/>
        </w:rPr>
      </w:pPr>
      <w:r>
        <w:rPr>
          <w:rFonts w:hint="eastAsia" w:ascii="黑体" w:hAnsi="黑体" w:eastAsia="黑体" w:cs="黑体"/>
          <w:i w:val="0"/>
          <w:iCs w:val="0"/>
          <w:caps w:val="0"/>
          <w:color w:val="000000"/>
          <w:spacing w:val="0"/>
          <w:kern w:val="0"/>
          <w:sz w:val="32"/>
          <w:szCs w:val="32"/>
          <w:highlight w:val="none"/>
          <w:shd w:val="clear"/>
          <w:lang w:val="en-US" w:eastAsia="zh-CN"/>
        </w:rPr>
        <w:t>一、检测前信息上传</w:t>
      </w:r>
    </w:p>
    <w:p w14:paraId="5A18E06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highlight w:val="none"/>
          <w:shd w:val="clear"/>
          <w:lang w:val="en-US" w:eastAsia="zh-CN"/>
        </w:rPr>
      </w:pPr>
      <w:r>
        <w:rPr>
          <w:rFonts w:hint="eastAsia" w:ascii="仿宋_GB2312" w:hAnsi="仿宋_GB2312" w:eastAsia="仿宋_GB2312" w:cs="仿宋_GB2312"/>
          <w:i w:val="0"/>
          <w:iCs w:val="0"/>
          <w:caps w:val="0"/>
          <w:color w:val="000000"/>
          <w:spacing w:val="0"/>
          <w:kern w:val="0"/>
          <w:sz w:val="32"/>
          <w:szCs w:val="32"/>
          <w:highlight w:val="none"/>
          <w:shd w:val="clear"/>
          <w:lang w:val="en-US" w:eastAsia="zh-CN"/>
        </w:rPr>
        <w:t>现场检测前，检测机构应在监管综合平台上传检测合同、检测方案，并录入检测计划。</w:t>
      </w:r>
    </w:p>
    <w:p w14:paraId="5A67E155">
      <w:pPr>
        <w:keepNext w:val="0"/>
        <w:keepLines w:val="0"/>
        <w:widowControl w:val="0"/>
        <w:suppressLineNumbers w:val="0"/>
        <w:pBdr>
          <w:top w:val="none" w:color="auto" w:sz="0" w:space="0"/>
          <w:left w:val="none" w:color="auto" w:sz="0" w:space="0"/>
          <w:right w:val="none" w:color="auto" w:sz="0" w:space="0"/>
        </w:pBdr>
        <w:spacing w:before="0" w:beforeAutospacing="0" w:after="0" w:afterAutospacing="0" w:line="600" w:lineRule="atLeast"/>
        <w:ind w:left="0" w:right="0" w:firstLine="640" w:firstLineChars="2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i w:val="0"/>
          <w:iCs w:val="0"/>
          <w:caps w:val="0"/>
          <w:color w:val="000000"/>
          <w:spacing w:val="0"/>
          <w:kern w:val="0"/>
          <w:sz w:val="32"/>
          <w:szCs w:val="32"/>
          <w:highlight w:val="none"/>
          <w:shd w:val="clear" w:color="auto" w:fill="FFFFFF"/>
        </w:rPr>
        <w:t>检测合同应包含工程量及价格清单，如检测前</w:t>
      </w: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rPr>
        <w:t>暂</w:t>
      </w:r>
      <w:r>
        <w:rPr>
          <w:rFonts w:hint="eastAsia" w:ascii="仿宋_GB2312" w:hAnsi="仿宋_GB2312" w:eastAsia="仿宋_GB2312" w:cs="仿宋_GB2312"/>
          <w:i w:val="0"/>
          <w:iCs w:val="0"/>
          <w:caps w:val="0"/>
          <w:color w:val="000000"/>
          <w:spacing w:val="0"/>
          <w:kern w:val="0"/>
          <w:sz w:val="32"/>
          <w:szCs w:val="32"/>
          <w:highlight w:val="none"/>
          <w:shd w:val="clear" w:color="auto" w:fill="FFFFFF"/>
        </w:rPr>
        <w:t>未签订检测合同</w:t>
      </w: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rPr>
        <w:t>的</w:t>
      </w:r>
      <w:r>
        <w:rPr>
          <w:rFonts w:hint="eastAsia" w:ascii="仿宋_GB2312" w:hAnsi="仿宋_GB2312" w:eastAsia="仿宋_GB2312" w:cs="仿宋_GB2312"/>
          <w:i w:val="0"/>
          <w:iCs w:val="0"/>
          <w:caps w:val="0"/>
          <w:color w:val="000000"/>
          <w:spacing w:val="0"/>
          <w:kern w:val="0"/>
          <w:sz w:val="32"/>
          <w:szCs w:val="32"/>
          <w:highlight w:val="none"/>
          <w:shd w:val="clear" w:color="auto" w:fill="FFFFFF"/>
        </w:rPr>
        <w:t>，</w:t>
      </w: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rPr>
        <w:t>可</w:t>
      </w:r>
      <w:r>
        <w:rPr>
          <w:rFonts w:hint="eastAsia" w:ascii="仿宋_GB2312" w:hAnsi="仿宋_GB2312" w:eastAsia="仿宋_GB2312" w:cs="仿宋_GB2312"/>
          <w:i w:val="0"/>
          <w:iCs w:val="0"/>
          <w:caps w:val="0"/>
          <w:color w:val="000000"/>
          <w:spacing w:val="0"/>
          <w:kern w:val="0"/>
          <w:sz w:val="32"/>
          <w:szCs w:val="32"/>
          <w:highlight w:val="none"/>
          <w:shd w:val="clear" w:color="auto" w:fill="FFFFFF"/>
        </w:rPr>
        <w:t>先将中标通知书或委托单上传至</w:t>
      </w:r>
      <w:r>
        <w:rPr>
          <w:rFonts w:hint="eastAsia" w:ascii="仿宋_GB2312" w:hAnsi="仿宋_GB2312" w:eastAsia="仿宋_GB2312" w:cs="仿宋_GB2312"/>
          <w:i w:val="0"/>
          <w:iCs w:val="0"/>
          <w:caps w:val="0"/>
          <w:color w:val="000000"/>
          <w:spacing w:val="0"/>
          <w:kern w:val="0"/>
          <w:sz w:val="32"/>
          <w:szCs w:val="32"/>
          <w:highlight w:val="none"/>
          <w:shd w:val="clear"/>
          <w:lang w:eastAsia="zh-CN"/>
        </w:rPr>
        <w:t>监管综合平台</w:t>
      </w:r>
      <w:r>
        <w:rPr>
          <w:rFonts w:hint="eastAsia" w:ascii="仿宋_GB2312" w:hAnsi="仿宋_GB2312" w:eastAsia="仿宋_GB2312" w:cs="仿宋_GB2312"/>
          <w:i w:val="0"/>
          <w:iCs w:val="0"/>
          <w:caps w:val="0"/>
          <w:color w:val="000000"/>
          <w:spacing w:val="0"/>
          <w:kern w:val="0"/>
          <w:sz w:val="32"/>
          <w:szCs w:val="32"/>
          <w:highlight w:val="none"/>
          <w:shd w:val="clear" w:color="auto" w:fill="FFFFFF"/>
        </w:rPr>
        <w:t>，并在合同签订后及时补充上传检测合同。</w:t>
      </w:r>
    </w:p>
    <w:p w14:paraId="63F29365">
      <w:pPr>
        <w:keepNext w:val="0"/>
        <w:keepLines w:val="0"/>
        <w:widowControl w:val="0"/>
        <w:suppressLineNumbers w:val="0"/>
        <w:pBdr>
          <w:top w:val="none" w:color="auto" w:sz="0" w:space="0"/>
          <w:left w:val="none" w:color="auto" w:sz="0" w:space="0"/>
          <w:right w:val="none" w:color="auto" w:sz="0" w:space="0"/>
        </w:pBdr>
        <w:spacing w:before="0" w:beforeAutospacing="0" w:after="0" w:afterAutospacing="0" w:line="600" w:lineRule="atLeast"/>
        <w:ind w:left="0" w:right="0" w:firstLine="640" w:firstLineChars="2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i w:val="0"/>
          <w:iCs w:val="0"/>
          <w:caps w:val="0"/>
          <w:color w:val="000000"/>
          <w:spacing w:val="0"/>
          <w:kern w:val="0"/>
          <w:sz w:val="32"/>
          <w:szCs w:val="32"/>
          <w:highlight w:val="none"/>
          <w:shd w:val="clear" w:color="auto" w:fill="FFFFFF"/>
        </w:rPr>
        <w:t>检测方案应经工程建设、设计、勘察、施工、监理及</w:t>
      </w:r>
      <w:r>
        <w:rPr>
          <w:rFonts w:hint="eastAsia" w:ascii="仿宋_GB2312" w:hAnsi="仿宋_GB2312" w:eastAsia="仿宋_GB2312" w:cs="仿宋_GB2312"/>
          <w:i w:val="0"/>
          <w:iCs w:val="0"/>
          <w:caps w:val="0"/>
          <w:color w:val="000000"/>
          <w:spacing w:val="0"/>
          <w:kern w:val="0"/>
          <w:sz w:val="32"/>
          <w:szCs w:val="32"/>
          <w:highlight w:val="none"/>
          <w:shd w:val="clear" w:color="auto" w:fill="FFFFFF"/>
          <w:lang w:eastAsia="zh-CN"/>
        </w:rPr>
        <w:t>检测机构</w:t>
      </w:r>
      <w:r>
        <w:rPr>
          <w:rFonts w:hint="eastAsia" w:ascii="仿宋_GB2312" w:hAnsi="仿宋_GB2312" w:eastAsia="仿宋_GB2312" w:cs="仿宋_GB2312"/>
          <w:i w:val="0"/>
          <w:iCs w:val="0"/>
          <w:caps w:val="0"/>
          <w:color w:val="000000"/>
          <w:spacing w:val="0"/>
          <w:kern w:val="0"/>
          <w:sz w:val="32"/>
          <w:szCs w:val="32"/>
          <w:highlight w:val="none"/>
          <w:shd w:val="clear" w:color="auto" w:fill="FFFFFF"/>
        </w:rPr>
        <w:t>盖章确认；若检测部位或检测方法</w:t>
      </w:r>
      <w:r>
        <w:rPr>
          <w:rFonts w:hint="eastAsia" w:ascii="仿宋_GB2312" w:hAnsi="仿宋_GB2312" w:eastAsia="仿宋_GB2312" w:cs="仿宋_GB2312"/>
          <w:i w:val="0"/>
          <w:iCs w:val="0"/>
          <w:caps w:val="0"/>
          <w:color w:val="000000"/>
          <w:spacing w:val="0"/>
          <w:kern w:val="0"/>
          <w:sz w:val="32"/>
          <w:szCs w:val="32"/>
          <w:highlight w:val="none"/>
          <w:shd w:val="clear" w:color="auto" w:fill="FFFFFF"/>
          <w:lang w:val="en-US" w:eastAsia="zh-CN"/>
        </w:rPr>
        <w:t>等</w:t>
      </w:r>
      <w:r>
        <w:rPr>
          <w:rFonts w:hint="eastAsia" w:ascii="仿宋_GB2312" w:hAnsi="仿宋_GB2312" w:eastAsia="仿宋_GB2312" w:cs="仿宋_GB2312"/>
          <w:i w:val="0"/>
          <w:iCs w:val="0"/>
          <w:caps w:val="0"/>
          <w:color w:val="000000"/>
          <w:spacing w:val="0"/>
          <w:kern w:val="0"/>
          <w:sz w:val="32"/>
          <w:szCs w:val="32"/>
          <w:highlight w:val="none"/>
          <w:shd w:val="clear" w:color="auto" w:fill="FFFFFF"/>
        </w:rPr>
        <w:t>有变更的，应在检测前办理检测方案变更手续。</w:t>
      </w:r>
    </w:p>
    <w:p w14:paraId="77A44F21">
      <w:pPr>
        <w:keepNext w:val="0"/>
        <w:keepLines w:val="0"/>
        <w:widowControl w:val="0"/>
        <w:suppressLineNumbers w:val="0"/>
        <w:pBdr>
          <w:top w:val="none" w:color="auto" w:sz="0" w:space="0"/>
          <w:left w:val="none" w:color="auto" w:sz="0" w:space="0"/>
          <w:right w:val="none" w:color="auto" w:sz="0" w:space="0"/>
        </w:pBdr>
        <w:spacing w:before="0" w:beforeAutospacing="0" w:after="0" w:afterAutospacing="0" w:line="600" w:lineRule="atLeast"/>
        <w:ind w:left="0" w:right="0"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i w:val="0"/>
          <w:iCs w:val="0"/>
          <w:caps w:val="0"/>
          <w:color w:val="000000"/>
          <w:spacing w:val="0"/>
          <w:kern w:val="0"/>
          <w:sz w:val="32"/>
          <w:szCs w:val="32"/>
          <w:highlight w:val="none"/>
          <w:shd w:val="clear" w:color="auto" w:fill="FFFFFF"/>
        </w:rPr>
        <w:t>检测计划中应包含检测具体实施时间、检测人员相关信息（每个检测项目须配置不少于2名</w:t>
      </w:r>
      <w:r>
        <w:rPr>
          <w:rFonts w:hint="eastAsia" w:ascii="仿宋_GB2312" w:hAnsi="仿宋_GB2312" w:eastAsia="仿宋_GB2312" w:cs="仿宋_GB2312"/>
          <w:i w:val="0"/>
          <w:iCs w:val="0"/>
          <w:caps w:val="0"/>
          <w:color w:val="000000"/>
          <w:spacing w:val="0"/>
          <w:kern w:val="0"/>
          <w:sz w:val="32"/>
          <w:szCs w:val="32"/>
          <w:highlight w:val="none"/>
          <w:shd w:val="clear" w:color="auto" w:fill="FFFFFF"/>
          <w:lang w:eastAsia="zh-CN"/>
        </w:rPr>
        <w:t>经过</w:t>
      </w:r>
      <w:r>
        <w:rPr>
          <w:rFonts w:hint="eastAsia" w:ascii="仿宋_GB2312" w:hAnsi="仿宋_GB2312" w:eastAsia="仿宋_GB2312" w:cs="仿宋_GB2312"/>
          <w:i w:val="0"/>
          <w:iCs w:val="0"/>
          <w:caps w:val="0"/>
          <w:color w:val="000000"/>
          <w:spacing w:val="0"/>
          <w:kern w:val="0"/>
          <w:sz w:val="32"/>
          <w:szCs w:val="32"/>
          <w:highlight w:val="none"/>
          <w:shd w:val="clear" w:color="auto" w:fill="FFFFFF"/>
        </w:rPr>
        <w:t>相应检测项目培训</w:t>
      </w:r>
      <w:r>
        <w:rPr>
          <w:rFonts w:hint="eastAsia" w:ascii="仿宋_GB2312" w:hAnsi="仿宋_GB2312" w:eastAsia="仿宋_GB2312" w:cs="仿宋_GB2312"/>
          <w:i w:val="0"/>
          <w:iCs w:val="0"/>
          <w:caps w:val="0"/>
          <w:color w:val="000000"/>
          <w:spacing w:val="0"/>
          <w:kern w:val="0"/>
          <w:sz w:val="32"/>
          <w:szCs w:val="32"/>
          <w:highlight w:val="none"/>
          <w:shd w:val="clear" w:color="auto" w:fill="FFFFFF"/>
          <w:lang w:eastAsia="zh-CN"/>
        </w:rPr>
        <w:t>并</w:t>
      </w:r>
      <w:r>
        <w:rPr>
          <w:rFonts w:hint="eastAsia" w:ascii="仿宋_GB2312" w:hAnsi="仿宋_GB2312" w:eastAsia="仿宋_GB2312" w:cs="仿宋_GB2312"/>
          <w:i w:val="0"/>
          <w:iCs w:val="0"/>
          <w:caps w:val="0"/>
          <w:color w:val="000000"/>
          <w:spacing w:val="0"/>
          <w:kern w:val="0"/>
          <w:sz w:val="32"/>
          <w:szCs w:val="32"/>
          <w:highlight w:val="none"/>
          <w:shd w:val="clear" w:color="auto" w:fill="FFFFFF"/>
        </w:rPr>
        <w:t>在</w:t>
      </w:r>
      <w:r>
        <w:rPr>
          <w:rFonts w:hint="eastAsia" w:ascii="仿宋_GB2312" w:hAnsi="仿宋_GB2312" w:eastAsia="仿宋_GB2312" w:cs="仿宋_GB2312"/>
          <w:i w:val="0"/>
          <w:iCs w:val="0"/>
          <w:caps w:val="0"/>
          <w:color w:val="000000"/>
          <w:spacing w:val="0"/>
          <w:kern w:val="0"/>
          <w:sz w:val="32"/>
          <w:szCs w:val="32"/>
          <w:highlight w:val="none"/>
          <w:shd w:val="clear"/>
          <w:lang w:eastAsia="zh-CN"/>
        </w:rPr>
        <w:t>监管综合平台</w:t>
      </w:r>
      <w:r>
        <w:rPr>
          <w:rFonts w:hint="eastAsia" w:ascii="仿宋_GB2312" w:hAnsi="仿宋_GB2312" w:eastAsia="仿宋_GB2312" w:cs="仿宋_GB2312"/>
          <w:i w:val="0"/>
          <w:iCs w:val="0"/>
          <w:caps w:val="0"/>
          <w:color w:val="000000"/>
          <w:spacing w:val="0"/>
          <w:kern w:val="0"/>
          <w:sz w:val="32"/>
          <w:szCs w:val="32"/>
          <w:highlight w:val="none"/>
          <w:shd w:val="clear" w:color="auto" w:fill="FFFFFF"/>
        </w:rPr>
        <w:t>登记的检测人员）。</w:t>
      </w:r>
    </w:p>
    <w:p w14:paraId="4FD3B27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黑体" w:hAnsi="黑体" w:eastAsia="黑体" w:cs="黑体"/>
          <w:i w:val="0"/>
          <w:iCs w:val="0"/>
          <w:caps w:val="0"/>
          <w:color w:val="000000"/>
          <w:spacing w:val="0"/>
          <w:kern w:val="0"/>
          <w:sz w:val="32"/>
          <w:szCs w:val="32"/>
          <w:shd w:val="clear"/>
          <w:lang w:val="en-US" w:eastAsia="zh-CN"/>
        </w:rPr>
      </w:pPr>
      <w:r>
        <w:rPr>
          <w:rFonts w:hint="eastAsia" w:ascii="黑体" w:hAnsi="黑体" w:eastAsia="黑体" w:cs="黑体"/>
          <w:i w:val="0"/>
          <w:iCs w:val="0"/>
          <w:caps w:val="0"/>
          <w:color w:val="000000"/>
          <w:spacing w:val="0"/>
          <w:kern w:val="0"/>
          <w:sz w:val="32"/>
          <w:szCs w:val="32"/>
          <w:shd w:val="clear"/>
          <w:lang w:val="en-US" w:eastAsia="zh-CN"/>
        </w:rPr>
        <w:t>二、检测过程影像记录和数据</w:t>
      </w:r>
    </w:p>
    <w:p w14:paraId="77E3D3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3" w:firstLineChars="200"/>
        <w:jc w:val="left"/>
        <w:textAlignment w:val="auto"/>
        <w:rPr>
          <w:rFonts w:hint="eastAsia" w:ascii="仿宋_GB2312" w:hAnsi="仿宋_GB2312" w:eastAsia="仿宋_GB2312" w:cs="仿宋_GB2312"/>
          <w:b/>
          <w:bCs/>
          <w:i w:val="0"/>
          <w:iCs w:val="0"/>
          <w:caps w:val="0"/>
          <w:color w:val="000000"/>
          <w:spacing w:val="0"/>
          <w:kern w:val="0"/>
          <w:sz w:val="32"/>
          <w:szCs w:val="32"/>
          <w:shd w:val="clear"/>
          <w:lang w:val="en-US" w:eastAsia="zh-CN"/>
        </w:rPr>
      </w:pPr>
      <w:r>
        <w:rPr>
          <w:rFonts w:hint="eastAsia" w:ascii="仿宋_GB2312" w:hAnsi="仿宋_GB2312" w:eastAsia="仿宋_GB2312" w:cs="仿宋_GB2312"/>
          <w:b/>
          <w:bCs/>
          <w:i w:val="0"/>
          <w:iCs w:val="0"/>
          <w:caps w:val="0"/>
          <w:color w:val="000000"/>
          <w:spacing w:val="0"/>
          <w:kern w:val="0"/>
          <w:sz w:val="32"/>
          <w:szCs w:val="32"/>
          <w:shd w:val="clear"/>
          <w:lang w:val="en-US" w:eastAsia="zh-CN"/>
        </w:rPr>
        <w:t>（一）举牌见证。</w:t>
      </w:r>
    </w:p>
    <w:p w14:paraId="00A59324">
      <w:pPr>
        <w:pStyle w:val="6"/>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000000"/>
          <w:spacing w:val="0"/>
          <w:kern w:val="0"/>
          <w:sz w:val="32"/>
          <w:szCs w:val="32"/>
          <w:shd w:val="clear"/>
          <w:lang w:val="en-US" w:eastAsia="zh-CN"/>
        </w:rPr>
        <w:t>地基基础静载、平板载荷试验堆载完成时，或基桩钻芯法现场检测时，建设（或委托监理）、施工及检测机构人员应对每根桩（点）共同进行举牌见证，牌上记录检测桩号、检测方法、时间、地点及单位人员信息。检测机构对举牌见证情况拍照记录，照片应清晰反映参与人员、举牌内容等。出具检测报告前，检测机构将照片上传监管综合平台。</w:t>
      </w:r>
    </w:p>
    <w:p w14:paraId="6A9294C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3" w:firstLineChars="200"/>
        <w:jc w:val="left"/>
        <w:textAlignment w:val="auto"/>
        <w:rPr>
          <w:rFonts w:hint="eastAsia" w:ascii="仿宋_GB2312" w:hAnsi="仿宋_GB2312" w:eastAsia="仿宋_GB2312" w:cs="仿宋_GB2312"/>
          <w:b/>
          <w:bCs/>
          <w:i w:val="0"/>
          <w:iCs w:val="0"/>
          <w:caps w:val="0"/>
          <w:color w:val="000000"/>
          <w:spacing w:val="0"/>
          <w:kern w:val="0"/>
          <w:sz w:val="32"/>
          <w:szCs w:val="32"/>
          <w:shd w:val="clear"/>
          <w:lang w:val="en-US" w:eastAsia="zh-CN"/>
        </w:rPr>
      </w:pPr>
      <w:r>
        <w:rPr>
          <w:rFonts w:hint="eastAsia" w:ascii="仿宋_GB2312" w:hAnsi="仿宋_GB2312" w:eastAsia="仿宋_GB2312" w:cs="仿宋_GB2312"/>
          <w:b/>
          <w:bCs/>
          <w:i w:val="0"/>
          <w:iCs w:val="0"/>
          <w:caps w:val="0"/>
          <w:color w:val="000000"/>
          <w:spacing w:val="0"/>
          <w:kern w:val="0"/>
          <w:sz w:val="32"/>
          <w:szCs w:val="32"/>
          <w:shd w:val="clear"/>
          <w:lang w:val="en-US" w:eastAsia="zh-CN"/>
        </w:rPr>
        <w:t>（二）地基基础静载、平板载荷试验。</w:t>
      </w:r>
    </w:p>
    <w:p w14:paraId="623F844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_GB2312" w:hAnsi="仿宋_GB2312" w:eastAsia="仿宋_GB2312" w:cs="仿宋_GB2312"/>
          <w:i w:val="0"/>
          <w:iCs w:val="0"/>
          <w:caps w:val="0"/>
          <w:color w:val="auto"/>
          <w:spacing w:val="0"/>
          <w:kern w:val="0"/>
          <w:sz w:val="32"/>
          <w:szCs w:val="32"/>
          <w:shd w:val="clear"/>
          <w:lang w:val="en-US" w:eastAsia="zh-CN"/>
        </w:rPr>
      </w:pPr>
      <w:r>
        <w:rPr>
          <w:rFonts w:hint="eastAsia" w:ascii="仿宋_GB2312" w:hAnsi="仿宋_GB2312" w:eastAsia="仿宋_GB2312" w:cs="仿宋_GB2312"/>
          <w:i w:val="0"/>
          <w:iCs w:val="0"/>
          <w:caps w:val="0"/>
          <w:color w:val="000000"/>
          <w:spacing w:val="0"/>
          <w:kern w:val="0"/>
          <w:sz w:val="32"/>
          <w:szCs w:val="32"/>
          <w:shd w:val="clear"/>
          <w:lang w:val="en-US" w:eastAsia="zh-CN"/>
        </w:rPr>
        <w:t>1.试验现场拍照录像。检测</w:t>
      </w:r>
      <w:r>
        <w:rPr>
          <w:rFonts w:hint="eastAsia" w:ascii="仿宋_GB2312" w:hAnsi="仿宋_GB2312" w:eastAsia="仿宋_GB2312" w:cs="仿宋_GB2312"/>
          <w:i w:val="0"/>
          <w:iCs w:val="0"/>
          <w:caps w:val="0"/>
          <w:color w:val="auto"/>
          <w:spacing w:val="0"/>
          <w:kern w:val="0"/>
          <w:sz w:val="32"/>
          <w:szCs w:val="32"/>
          <w:shd w:val="clear"/>
          <w:lang w:val="en-US" w:eastAsia="zh-CN"/>
        </w:rPr>
        <w:t>机构应对堆载平台45度侧面、堆载平台225度侧面、仪器最后一级数据、加载最后一级时压力表等试验过程进行拍照，并对举牌见证及试验过程进行录像（每根桩（点）试验录像时间不少于1分钟，且应能清晰显示堆载全方位及项目全景）。</w:t>
      </w:r>
    </w:p>
    <w:p w14:paraId="01473F3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lang w:val="en-US" w:eastAsia="zh-CN"/>
        </w:rPr>
      </w:pPr>
      <w:r>
        <w:rPr>
          <w:rFonts w:hint="eastAsia" w:ascii="仿宋_GB2312" w:hAnsi="仿宋_GB2312" w:eastAsia="仿宋_GB2312" w:cs="仿宋_GB2312"/>
          <w:i w:val="0"/>
          <w:iCs w:val="0"/>
          <w:caps w:val="0"/>
          <w:color w:val="auto"/>
          <w:spacing w:val="0"/>
          <w:kern w:val="0"/>
          <w:sz w:val="32"/>
          <w:szCs w:val="32"/>
          <w:shd w:val="clear"/>
          <w:lang w:val="en-US" w:eastAsia="zh-CN"/>
        </w:rPr>
        <w:t>2.试验数据和照片上传。现场试验过程中，检测机构应将试验数据实时上传至监管综合平台留存。出具检测报告前，检测机构将试验过程照片上传监</w:t>
      </w:r>
      <w:r>
        <w:rPr>
          <w:rFonts w:hint="eastAsia" w:ascii="仿宋_GB2312" w:hAnsi="仿宋_GB2312" w:eastAsia="仿宋_GB2312" w:cs="仿宋_GB2312"/>
          <w:i w:val="0"/>
          <w:iCs w:val="0"/>
          <w:caps w:val="0"/>
          <w:color w:val="000000"/>
          <w:spacing w:val="0"/>
          <w:kern w:val="0"/>
          <w:sz w:val="32"/>
          <w:szCs w:val="32"/>
          <w:shd w:val="clear"/>
          <w:lang w:val="en-US" w:eastAsia="zh-CN"/>
        </w:rPr>
        <w:t>管综合平台。</w:t>
      </w:r>
    </w:p>
    <w:p w14:paraId="17095C1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3" w:firstLineChars="200"/>
        <w:jc w:val="left"/>
        <w:textAlignment w:val="auto"/>
        <w:rPr>
          <w:rFonts w:hint="eastAsia" w:ascii="仿宋_GB2312" w:hAnsi="仿宋_GB2312" w:eastAsia="仿宋_GB2312" w:cs="仿宋_GB2312"/>
          <w:b/>
          <w:bCs/>
          <w:i w:val="0"/>
          <w:iCs w:val="0"/>
          <w:caps w:val="0"/>
          <w:color w:val="000000"/>
          <w:spacing w:val="0"/>
          <w:kern w:val="0"/>
          <w:sz w:val="32"/>
          <w:szCs w:val="32"/>
          <w:shd w:val="clear"/>
          <w:lang w:val="en-US" w:eastAsia="zh-CN"/>
        </w:rPr>
      </w:pPr>
      <w:r>
        <w:rPr>
          <w:rFonts w:hint="eastAsia" w:ascii="仿宋_GB2312" w:hAnsi="仿宋_GB2312" w:eastAsia="仿宋_GB2312" w:cs="仿宋_GB2312"/>
          <w:b/>
          <w:bCs/>
          <w:i w:val="0"/>
          <w:iCs w:val="0"/>
          <w:caps w:val="0"/>
          <w:color w:val="000000"/>
          <w:spacing w:val="0"/>
          <w:kern w:val="0"/>
          <w:sz w:val="32"/>
          <w:szCs w:val="32"/>
          <w:shd w:val="clear"/>
          <w:lang w:val="en-US" w:eastAsia="zh-CN"/>
        </w:rPr>
        <w:t>（三）基桩钻芯法检测。</w:t>
      </w:r>
      <w:bookmarkStart w:id="0" w:name="_GoBack"/>
      <w:bookmarkEnd w:id="0"/>
    </w:p>
    <w:p w14:paraId="43CFBD9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lang w:val="en-US" w:eastAsia="zh-CN"/>
        </w:rPr>
      </w:pPr>
      <w:r>
        <w:rPr>
          <w:rFonts w:hint="eastAsia" w:ascii="仿宋_GB2312" w:hAnsi="仿宋_GB2312" w:eastAsia="仿宋_GB2312" w:cs="仿宋_GB2312"/>
          <w:i w:val="0"/>
          <w:iCs w:val="0"/>
          <w:caps w:val="0"/>
          <w:color w:val="000000"/>
          <w:spacing w:val="0"/>
          <w:kern w:val="0"/>
          <w:sz w:val="32"/>
          <w:szCs w:val="32"/>
          <w:shd w:val="clear"/>
          <w:lang w:val="en-US" w:eastAsia="zh-CN"/>
        </w:rPr>
        <w:t>1.关键环节监理见证及录像。监理见证人员对每根受检桩的开孔、穿过桩底、终孔、截取芯样等关键环节进行见证，并填写见证记录提供给检测人员。检测机构对上述四个关键环节各录制不少于5分钟的试验录像或对钻芯全过程进行录像，视频应完整清晰记录整个检测场景，包括受检桩及其编号、芯样、检测人员和设备等。每次录像先对准见证牌，并能清晰记录试验过程和现场检测全景。</w:t>
      </w:r>
    </w:p>
    <w:p w14:paraId="1037EB4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lang w:val="en-US" w:eastAsia="zh-CN"/>
        </w:rPr>
      </w:pPr>
      <w:r>
        <w:rPr>
          <w:rFonts w:hint="eastAsia" w:ascii="仿宋_GB2312" w:hAnsi="仿宋_GB2312" w:eastAsia="仿宋_GB2312" w:cs="仿宋_GB2312"/>
          <w:i w:val="0"/>
          <w:iCs w:val="0"/>
          <w:caps w:val="0"/>
          <w:color w:val="000000"/>
          <w:spacing w:val="0"/>
          <w:kern w:val="0"/>
          <w:sz w:val="32"/>
          <w:szCs w:val="32"/>
          <w:shd w:val="clear"/>
          <w:lang w:val="en-US" w:eastAsia="zh-CN"/>
        </w:rPr>
        <w:t>2.钻芯取样现场拍照。检测机构应对每回次芯样进行拍照记录，每个钻芯孔全部钻取完成后，检测机构对芯样全貌进行拍照，照片采用水印模式（或举牌方式）标注工程名称、检测桩号、孔号、芯样试件截取位置、桩长（墙深）、孔深、检测机构名称、机长、编录人员、监理见证人员等信息。</w:t>
      </w:r>
    </w:p>
    <w:p w14:paraId="7E169CB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lang w:val="en-US" w:eastAsia="zh-CN"/>
        </w:rPr>
      </w:pPr>
      <w:r>
        <w:rPr>
          <w:rFonts w:hint="eastAsia" w:ascii="仿宋_GB2312" w:hAnsi="仿宋_GB2312" w:eastAsia="仿宋_GB2312" w:cs="仿宋_GB2312"/>
          <w:i w:val="0"/>
          <w:iCs w:val="0"/>
          <w:caps w:val="0"/>
          <w:color w:val="000000"/>
          <w:spacing w:val="0"/>
          <w:kern w:val="0"/>
          <w:sz w:val="32"/>
          <w:szCs w:val="32"/>
          <w:shd w:val="clear"/>
          <w:lang w:val="en-US" w:eastAsia="zh-CN"/>
        </w:rPr>
        <w:t>3.芯样管理及拍照。芯样试件截取后，检测机构对芯样进行标识，监理见证人员在芯样上签名、标注时间，并由检测机构对截取的芯样进行拍照，照片应显示芯样标识、见证人员签名等信息。检测机构应将截取剩余的混凝土芯样全部采用喷涂油漆或碎块化等方式进行作废处理，并拍照记录。在实验室交接环节应对芯样进行拍照，照片能清晰辨识芯样标识等信息。</w:t>
      </w:r>
    </w:p>
    <w:p w14:paraId="44B67C2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lang w:val="en-US" w:eastAsia="zh-CN"/>
        </w:rPr>
      </w:pPr>
      <w:r>
        <w:rPr>
          <w:rFonts w:hint="eastAsia" w:ascii="仿宋_GB2312" w:hAnsi="仿宋_GB2312" w:eastAsia="仿宋_GB2312" w:cs="仿宋_GB2312"/>
          <w:i w:val="0"/>
          <w:iCs w:val="0"/>
          <w:caps w:val="0"/>
          <w:color w:val="000000"/>
          <w:spacing w:val="0"/>
          <w:kern w:val="0"/>
          <w:sz w:val="32"/>
          <w:szCs w:val="32"/>
          <w:shd w:val="clear"/>
          <w:lang w:val="en-US" w:eastAsia="zh-CN"/>
        </w:rPr>
        <w:t>4.试验数据和照片、记录上传。基桩芯样抗压强度试验过程中，检测机构应采用数据自动采集设备，将自动采集的力值数据实时上传至监管综合平台留存。出具检测报告前，检测机构将芯样全貌照片、截取芯样照片、剩余芯样处理照片、实验室交接环节芯样照片、监理见证记录等上传监管综合平台。</w:t>
      </w:r>
    </w:p>
    <w:p w14:paraId="76613C6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黑体" w:hAnsi="黑体" w:eastAsia="黑体" w:cs="黑体"/>
          <w:i w:val="0"/>
          <w:iCs w:val="0"/>
          <w:caps w:val="0"/>
          <w:color w:val="000000"/>
          <w:spacing w:val="0"/>
          <w:kern w:val="0"/>
          <w:sz w:val="32"/>
          <w:szCs w:val="32"/>
          <w:shd w:val="clear"/>
          <w:lang w:val="en-US" w:eastAsia="zh-CN"/>
        </w:rPr>
      </w:pPr>
      <w:r>
        <w:rPr>
          <w:rFonts w:hint="eastAsia" w:ascii="黑体" w:hAnsi="黑体" w:eastAsia="黑体" w:cs="黑体"/>
          <w:i w:val="0"/>
          <w:iCs w:val="0"/>
          <w:caps w:val="0"/>
          <w:color w:val="000000"/>
          <w:spacing w:val="0"/>
          <w:kern w:val="0"/>
          <w:sz w:val="32"/>
          <w:szCs w:val="32"/>
          <w:shd w:val="clear"/>
          <w:lang w:val="en-US" w:eastAsia="zh-CN"/>
        </w:rPr>
        <w:t>三、其他说明</w:t>
      </w:r>
    </w:p>
    <w:p w14:paraId="7B860A2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lang w:val="en-US" w:eastAsia="zh-CN"/>
        </w:rPr>
      </w:pPr>
      <w:r>
        <w:rPr>
          <w:rFonts w:hint="eastAsia" w:ascii="仿宋_GB2312" w:hAnsi="仿宋_GB2312" w:eastAsia="仿宋_GB2312" w:cs="仿宋_GB2312"/>
          <w:i w:val="0"/>
          <w:iCs w:val="0"/>
          <w:caps w:val="0"/>
          <w:color w:val="000000"/>
          <w:spacing w:val="0"/>
          <w:kern w:val="0"/>
          <w:sz w:val="32"/>
          <w:szCs w:val="32"/>
          <w:shd w:val="clear"/>
          <w:lang w:val="en-US" w:eastAsia="zh-CN"/>
        </w:rPr>
        <w:t>1.相关检测数据、报告未上传至监管综合平台的，其检测报告不能作为工程竣工验收资料。</w:t>
      </w:r>
    </w:p>
    <w:p w14:paraId="3255EC0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highlight w:val="yellow"/>
          <w:shd w:val="clear"/>
          <w:lang w:val="en-US" w:eastAsia="zh-CN"/>
        </w:rPr>
      </w:pPr>
      <w:r>
        <w:rPr>
          <w:rFonts w:hint="eastAsia" w:ascii="仿宋_GB2312" w:hAnsi="仿宋_GB2312" w:eastAsia="仿宋_GB2312" w:cs="仿宋_GB2312"/>
          <w:i w:val="0"/>
          <w:iCs w:val="0"/>
          <w:caps w:val="0"/>
          <w:color w:val="000000"/>
          <w:spacing w:val="0"/>
          <w:kern w:val="0"/>
          <w:sz w:val="32"/>
          <w:szCs w:val="32"/>
          <w:shd w:val="clear"/>
          <w:lang w:val="en-US" w:eastAsia="zh-CN"/>
        </w:rPr>
        <w:t>2.施工单位应利用工地已安装的最高点视频监控设备对现场检测行为进行视频摄录，</w:t>
      </w:r>
      <w:r>
        <w:rPr>
          <w:rFonts w:hint="eastAsia" w:ascii="仿宋_GB2312" w:hAnsi="仿宋_GB2312" w:eastAsia="仿宋_GB2312" w:cs="仿宋_GB2312"/>
          <w:i w:val="0"/>
          <w:iCs w:val="0"/>
          <w:caps w:val="0"/>
          <w:color w:val="000000"/>
          <w:spacing w:val="0"/>
          <w:kern w:val="0"/>
          <w:sz w:val="32"/>
          <w:szCs w:val="32"/>
          <w:highlight w:val="none"/>
          <w:shd w:val="clear"/>
          <w:lang w:val="en-US" w:eastAsia="zh-CN"/>
        </w:rPr>
        <w:t>该视频需保存至工地地基基础分部验收完成。</w:t>
      </w:r>
    </w:p>
    <w:p w14:paraId="7A24E10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600" w:lineRule="atLeast"/>
        <w:ind w:left="0" w:right="0" w:firstLine="640" w:firstLineChars="200"/>
        <w:jc w:val="left"/>
        <w:textAlignment w:val="auto"/>
        <w:rPr>
          <w:rFonts w:hint="eastAsia" w:ascii="仿宋_GB2312" w:hAnsi="仿宋_GB2312" w:eastAsia="仿宋_GB2312" w:cs="仿宋_GB2312"/>
          <w:i w:val="0"/>
          <w:iCs w:val="0"/>
          <w:caps w:val="0"/>
          <w:color w:val="000000"/>
          <w:spacing w:val="0"/>
          <w:kern w:val="0"/>
          <w:sz w:val="32"/>
          <w:szCs w:val="32"/>
          <w:shd w:val="clear"/>
          <w:lang w:val="en-US" w:eastAsia="zh-CN"/>
        </w:rPr>
      </w:pPr>
      <w:r>
        <w:rPr>
          <w:rFonts w:hint="eastAsia" w:ascii="仿宋_GB2312" w:hAnsi="仿宋_GB2312" w:eastAsia="仿宋_GB2312" w:cs="仿宋_GB2312"/>
          <w:i w:val="0"/>
          <w:iCs w:val="0"/>
          <w:caps w:val="0"/>
          <w:color w:val="000000"/>
          <w:spacing w:val="0"/>
          <w:kern w:val="0"/>
          <w:sz w:val="32"/>
          <w:szCs w:val="32"/>
          <w:shd w:val="clear"/>
          <w:lang w:val="en-US" w:eastAsia="zh-CN"/>
        </w:rPr>
        <w:t>3.</w:t>
      </w:r>
      <w:r>
        <w:rPr>
          <w:rFonts w:hint="eastAsia" w:ascii="仿宋_GB2312" w:hAnsi="仿宋_GB2312" w:eastAsia="仿宋_GB2312" w:cs="仿宋_GB2312"/>
          <w:i w:val="0"/>
          <w:iCs w:val="0"/>
          <w:caps w:val="0"/>
          <w:color w:val="000000"/>
          <w:spacing w:val="0"/>
          <w:kern w:val="0"/>
          <w:sz w:val="32"/>
          <w:szCs w:val="32"/>
          <w:highlight w:val="none"/>
          <w:shd w:val="clear"/>
          <w:lang w:val="en-US" w:eastAsia="zh-CN"/>
        </w:rPr>
        <w:t>检测机构对本文所述影像资料</w:t>
      </w:r>
      <w:r>
        <w:rPr>
          <w:rFonts w:hint="eastAsia" w:ascii="仿宋_GB2312" w:hAnsi="仿宋_GB2312" w:eastAsia="仿宋_GB2312" w:cs="仿宋_GB2312"/>
          <w:i w:val="0"/>
          <w:iCs w:val="0"/>
          <w:caps w:val="0"/>
          <w:color w:val="000000"/>
          <w:spacing w:val="0"/>
          <w:kern w:val="0"/>
          <w:sz w:val="32"/>
          <w:szCs w:val="32"/>
          <w:shd w:val="clear"/>
          <w:lang w:val="en-US" w:eastAsia="zh-CN"/>
        </w:rPr>
        <w:t>存档保存不少于五年或保存至项目竣工验收后一年。</w:t>
      </w:r>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50A90">
    <w:pPr>
      <w:pStyle w:val="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352277">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4352277">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298D9">
    <w:pPr>
      <w:pStyle w:val="4"/>
      <w:framePr w:wrap="auto" w:vAnchor="text" w:hAnchor="margin" w:xAlign="outside" w:y="1"/>
      <w:rPr>
        <w:rStyle w:val="11"/>
      </w:rPr>
    </w:pPr>
    <w:r>
      <w:rPr>
        <w:rStyle w:val="11"/>
      </w:rPr>
      <w:fldChar w:fldCharType="begin"/>
    </w:r>
    <w:r>
      <w:rPr>
        <w:rStyle w:val="11"/>
      </w:rPr>
      <w:instrText xml:space="preserve">PAGE  </w:instrText>
    </w:r>
    <w:r>
      <w:rPr>
        <w:rStyle w:val="11"/>
      </w:rPr>
      <w:fldChar w:fldCharType="end"/>
    </w:r>
  </w:p>
  <w:p w14:paraId="2EB68492">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6DD573">
    <w:pPr>
      <w:pStyle w:val="4"/>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2E755F">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2E755F">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CEBDC">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F7F01">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987233">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YzQ0MjkzZmQ2ZTNmMjRmYWUwN2M5ODg5ODdmY2MifQ=="/>
  </w:docVars>
  <w:rsids>
    <w:rsidRoot w:val="00272576"/>
    <w:rsid w:val="000E68F6"/>
    <w:rsid w:val="00272576"/>
    <w:rsid w:val="0084338D"/>
    <w:rsid w:val="00A61C98"/>
    <w:rsid w:val="00EA6CFC"/>
    <w:rsid w:val="014C07A6"/>
    <w:rsid w:val="0167537C"/>
    <w:rsid w:val="03AF6082"/>
    <w:rsid w:val="045E4FF8"/>
    <w:rsid w:val="04A26CB2"/>
    <w:rsid w:val="051C4B4E"/>
    <w:rsid w:val="059B61B0"/>
    <w:rsid w:val="05EA4A29"/>
    <w:rsid w:val="06946372"/>
    <w:rsid w:val="0829776A"/>
    <w:rsid w:val="08BC2855"/>
    <w:rsid w:val="0B911D5D"/>
    <w:rsid w:val="0B9607D0"/>
    <w:rsid w:val="0C1D3013"/>
    <w:rsid w:val="0E101867"/>
    <w:rsid w:val="0EB5227D"/>
    <w:rsid w:val="0FE55473"/>
    <w:rsid w:val="10F82CE4"/>
    <w:rsid w:val="11A37996"/>
    <w:rsid w:val="128753E9"/>
    <w:rsid w:val="12FB5E05"/>
    <w:rsid w:val="130D50C8"/>
    <w:rsid w:val="1319205E"/>
    <w:rsid w:val="15432418"/>
    <w:rsid w:val="15DD6D48"/>
    <w:rsid w:val="174B0373"/>
    <w:rsid w:val="18960BDE"/>
    <w:rsid w:val="198144B5"/>
    <w:rsid w:val="19A1335A"/>
    <w:rsid w:val="19E36B84"/>
    <w:rsid w:val="1BF03E17"/>
    <w:rsid w:val="1D6CF6D6"/>
    <w:rsid w:val="1EC20CC4"/>
    <w:rsid w:val="1FA87C5B"/>
    <w:rsid w:val="20BD412D"/>
    <w:rsid w:val="2130493F"/>
    <w:rsid w:val="225F4C41"/>
    <w:rsid w:val="22810E9B"/>
    <w:rsid w:val="2325179C"/>
    <w:rsid w:val="239C6690"/>
    <w:rsid w:val="23C87E61"/>
    <w:rsid w:val="252451B9"/>
    <w:rsid w:val="252A7D7C"/>
    <w:rsid w:val="27600B19"/>
    <w:rsid w:val="28413FCC"/>
    <w:rsid w:val="28801048"/>
    <w:rsid w:val="291A48E2"/>
    <w:rsid w:val="2AFB6DCC"/>
    <w:rsid w:val="2B34671B"/>
    <w:rsid w:val="2CAD5E46"/>
    <w:rsid w:val="2D3B31C3"/>
    <w:rsid w:val="308841CD"/>
    <w:rsid w:val="31FD7188"/>
    <w:rsid w:val="33881C76"/>
    <w:rsid w:val="338E60DC"/>
    <w:rsid w:val="33F108EC"/>
    <w:rsid w:val="357C3335"/>
    <w:rsid w:val="381143BC"/>
    <w:rsid w:val="392F6E44"/>
    <w:rsid w:val="3AB605BC"/>
    <w:rsid w:val="3C0B0DDB"/>
    <w:rsid w:val="3D1F59E7"/>
    <w:rsid w:val="3FA61987"/>
    <w:rsid w:val="418A23A2"/>
    <w:rsid w:val="450F1CA6"/>
    <w:rsid w:val="479D657F"/>
    <w:rsid w:val="485E45EA"/>
    <w:rsid w:val="48635BA7"/>
    <w:rsid w:val="48F331AB"/>
    <w:rsid w:val="49AA1314"/>
    <w:rsid w:val="4AC36325"/>
    <w:rsid w:val="4BFE03EE"/>
    <w:rsid w:val="4E8D2718"/>
    <w:rsid w:val="4EAB1D7E"/>
    <w:rsid w:val="4F6A5085"/>
    <w:rsid w:val="500D4FEE"/>
    <w:rsid w:val="52161C28"/>
    <w:rsid w:val="52D612F1"/>
    <w:rsid w:val="55067D3F"/>
    <w:rsid w:val="570A485B"/>
    <w:rsid w:val="570C0F09"/>
    <w:rsid w:val="574859F3"/>
    <w:rsid w:val="586B5D69"/>
    <w:rsid w:val="59E63722"/>
    <w:rsid w:val="5AE55A8E"/>
    <w:rsid w:val="5BAA4E93"/>
    <w:rsid w:val="5BEF1627"/>
    <w:rsid w:val="5CA154D5"/>
    <w:rsid w:val="5CE71F82"/>
    <w:rsid w:val="5F15360C"/>
    <w:rsid w:val="5F8605F5"/>
    <w:rsid w:val="616C1675"/>
    <w:rsid w:val="632375E7"/>
    <w:rsid w:val="651A084D"/>
    <w:rsid w:val="656913E3"/>
    <w:rsid w:val="65962D5A"/>
    <w:rsid w:val="66BD308A"/>
    <w:rsid w:val="68737B23"/>
    <w:rsid w:val="691E1AC0"/>
    <w:rsid w:val="69385070"/>
    <w:rsid w:val="69E9652B"/>
    <w:rsid w:val="6B3A6A2F"/>
    <w:rsid w:val="6B3B589C"/>
    <w:rsid w:val="6B800A8E"/>
    <w:rsid w:val="6BB54CF5"/>
    <w:rsid w:val="6C833068"/>
    <w:rsid w:val="6C96411A"/>
    <w:rsid w:val="6D7607EB"/>
    <w:rsid w:val="6F1170A6"/>
    <w:rsid w:val="6F5F465E"/>
    <w:rsid w:val="71E42F6F"/>
    <w:rsid w:val="736049A6"/>
    <w:rsid w:val="742275E0"/>
    <w:rsid w:val="75742E1B"/>
    <w:rsid w:val="76687B53"/>
    <w:rsid w:val="7671300D"/>
    <w:rsid w:val="76D54F21"/>
    <w:rsid w:val="794349F5"/>
    <w:rsid w:val="79F1207F"/>
    <w:rsid w:val="7A8A73D7"/>
    <w:rsid w:val="7A916B51"/>
    <w:rsid w:val="7B255EA4"/>
    <w:rsid w:val="7C30448E"/>
    <w:rsid w:val="7D626B19"/>
    <w:rsid w:val="7DF74B23"/>
    <w:rsid w:val="7E50046F"/>
    <w:rsid w:val="7E61161D"/>
    <w:rsid w:val="7E6D79FF"/>
    <w:rsid w:val="7F22734E"/>
    <w:rsid w:val="C9FBC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6"/>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rPr>
  </w:style>
  <w:style w:type="paragraph" w:styleId="6">
    <w:name w:val="toc 2"/>
    <w:next w:val="1"/>
    <w:unhideWhenUsed/>
    <w:qFormat/>
    <w:uiPriority w:val="0"/>
    <w:pPr>
      <w:widowControl w:val="0"/>
      <w:adjustRightInd w:val="0"/>
      <w:snapToGrid w:val="0"/>
      <w:spacing w:line="560" w:lineRule="exact"/>
      <w:ind w:left="420" w:leftChars="200"/>
      <w:jc w:val="both"/>
    </w:pPr>
    <w:rPr>
      <w:rFonts w:ascii="Times New Roman" w:hAnsi="Times New Roman" w:eastAsia="宋体" w:cs="黑体"/>
      <w:kern w:val="2"/>
      <w:sz w:val="21"/>
      <w:szCs w:val="24"/>
      <w:lang w:val="en-US" w:eastAsia="zh-CN" w:bidi="ar-SA"/>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rPr>
  </w:style>
  <w:style w:type="character" w:styleId="11">
    <w:name w:val="page number"/>
    <w:basedOn w:val="9"/>
    <w:qFormat/>
    <w:uiPriority w:val="0"/>
  </w:style>
  <w:style w:type="character" w:styleId="12">
    <w:name w:val="Hyperlink"/>
    <w:basedOn w:val="9"/>
    <w:semiHidden/>
    <w:unhideWhenUsed/>
    <w:qFormat/>
    <w:uiPriority w:val="99"/>
    <w:rPr>
      <w:color w:val="0000FF"/>
      <w:u w:val="single"/>
    </w:rPr>
  </w:style>
  <w:style w:type="character" w:customStyle="1" w:styleId="13">
    <w:name w:val="页眉 Char"/>
    <w:link w:val="5"/>
    <w:qFormat/>
    <w:locked/>
    <w:uiPriority w:val="0"/>
    <w:rPr>
      <w:sz w:val="18"/>
    </w:rPr>
  </w:style>
  <w:style w:type="character" w:customStyle="1" w:styleId="14">
    <w:name w:val="页脚 Char"/>
    <w:link w:val="4"/>
    <w:qFormat/>
    <w:locked/>
    <w:uiPriority w:val="0"/>
    <w:rPr>
      <w:sz w:val="18"/>
    </w:rPr>
  </w:style>
  <w:style w:type="character" w:customStyle="1" w:styleId="15">
    <w:name w:val="页眉 Char1"/>
    <w:basedOn w:val="9"/>
    <w:link w:val="5"/>
    <w:semiHidden/>
    <w:qFormat/>
    <w:uiPriority w:val="99"/>
    <w:rPr>
      <w:rFonts w:ascii="Calibri" w:hAnsi="Calibri" w:eastAsia="宋体" w:cs="Times New Roman"/>
      <w:sz w:val="18"/>
      <w:szCs w:val="18"/>
    </w:rPr>
  </w:style>
  <w:style w:type="character" w:customStyle="1" w:styleId="16">
    <w:name w:val="页脚 Char1"/>
    <w:basedOn w:val="9"/>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6022</Words>
  <Characters>6195</Characters>
  <Lines>29</Lines>
  <Paragraphs>8</Paragraphs>
  <TotalTime>10</TotalTime>
  <ScaleCrop>false</ScaleCrop>
  <LinksUpToDate>false</LinksUpToDate>
  <CharactersWithSpaces>6196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2020-03-07T07:18:00Z</dcterms:created>
  <dc:creator>陈莹</dc:creator>
  <cp:lastModifiedBy>3</cp:lastModifiedBy>
  <dcterms:modified xsi:type="dcterms:W3CDTF">2024-11-11T08:24:37Z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FF18B299E0CC4B47B4981AA194BD15CC_13</vt:lpwstr>
  </property>
</Properties>
</file>